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DE38">
      <w:pPr>
        <w:pStyle w:val="2"/>
        <w:keepNext/>
        <w:keepLines/>
        <w:pageBreakBefore w:val="0"/>
        <w:widowControl w:val="0"/>
        <w:kinsoku/>
        <w:wordWrap/>
        <w:overflowPunct/>
        <w:topLinePunct w:val="0"/>
        <w:autoSpaceDE/>
        <w:autoSpaceDN/>
        <w:bidi w:val="0"/>
        <w:adjustRightInd w:val="0"/>
        <w:snapToGrid w:val="0"/>
        <w:spacing w:before="0" w:after="0" w:line="240" w:lineRule="auto"/>
        <w:jc w:val="left"/>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p w14:paraId="39E26669">
      <w:pPr>
        <w:pStyle w:val="2"/>
        <w:bidi w:val="0"/>
        <w:spacing w:line="240" w:lineRule="auto"/>
        <w:jc w:val="center"/>
        <w:rPr>
          <w:rFonts w:hint="eastAsia" w:ascii="方正公文小标宋" w:hAnsi="方正公文小标宋" w:eastAsia="方正公文小标宋" w:cs="方正公文小标宋"/>
          <w:sz w:val="36"/>
          <w:szCs w:val="36"/>
          <w:highlight w:val="none"/>
          <w:lang w:val="en-US" w:eastAsia="zh-CN"/>
        </w:rPr>
      </w:pPr>
      <w:bookmarkStart w:id="0" w:name="_Toc26317"/>
      <w:bookmarkStart w:id="1" w:name="_Toc99697885"/>
      <w:bookmarkStart w:id="2" w:name="_Toc99697810"/>
      <w:r>
        <w:rPr>
          <w:rFonts w:hint="eastAsia" w:ascii="方正公文小标宋" w:hAnsi="方正公文小标宋" w:eastAsia="方正公文小标宋" w:cs="方正公文小标宋"/>
          <w:sz w:val="36"/>
          <w:szCs w:val="36"/>
          <w:highlight w:val="none"/>
          <w:lang w:val="en-US" w:eastAsia="zh-CN"/>
        </w:rPr>
        <w:t>技术标准和要求</w:t>
      </w:r>
      <w:bookmarkEnd w:id="0"/>
    </w:p>
    <w:p w14:paraId="68AF7AEF">
      <w:pPr>
        <w:ind w:left="0" w:leftChars="0" w:firstLine="486" w:firstLineChars="173"/>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一、项目情况概述</w:t>
      </w:r>
    </w:p>
    <w:p w14:paraId="7F501365">
      <w:pPr>
        <w:keepNext w:val="0"/>
        <w:keepLines w:val="0"/>
        <w:pageBreakBefore w:val="0"/>
        <w:widowControl w:val="0"/>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w:t>
      </w:r>
      <w:r>
        <w:rPr>
          <w:rFonts w:hint="eastAsia" w:ascii="仿宋_GB2312" w:hAnsi="仿宋_GB2312" w:eastAsia="仿宋_GB2312" w:cs="仿宋_GB2312"/>
          <w:color w:val="000000"/>
          <w:kern w:val="2"/>
          <w:sz w:val="28"/>
          <w:szCs w:val="28"/>
          <w:shd w:val="clear" w:color="auto" w:fill="FFFFFF"/>
          <w:lang w:val="en-US" w:eastAsia="zh-CN" w:bidi="ar-SA"/>
        </w:rPr>
        <w:t>满足正常工作使用需求</w:t>
      </w:r>
      <w:r>
        <w:rPr>
          <w:rFonts w:hint="eastAsia" w:ascii="仿宋_GB2312" w:hAnsi="仿宋_GB2312" w:eastAsia="仿宋_GB2312" w:cs="仿宋_GB2312"/>
          <w:sz w:val="28"/>
          <w:szCs w:val="28"/>
          <w:highlight w:val="none"/>
          <w:lang w:val="en-US" w:eastAsia="zh-CN"/>
        </w:rPr>
        <w:t>，我司拟新购6台空调，详细要求如下。</w:t>
      </w:r>
    </w:p>
    <w:p w14:paraId="1D9FEE94">
      <w:pPr>
        <w:ind w:left="0" w:leftChars="0" w:firstLine="486" w:firstLineChars="173"/>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二、技术标准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4"/>
        <w:gridCol w:w="1536"/>
        <w:gridCol w:w="1385"/>
        <w:gridCol w:w="1672"/>
      </w:tblGrid>
      <w:tr w14:paraId="0C3C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14:paraId="5D9303B2">
            <w:p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技术内容</w:t>
            </w:r>
          </w:p>
        </w:tc>
        <w:tc>
          <w:tcPr>
            <w:tcW w:w="1536" w:type="dxa"/>
          </w:tcPr>
          <w:p w14:paraId="5FE80301">
            <w:p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应提供的佐证资料/提供的时间要求</w:t>
            </w:r>
          </w:p>
        </w:tc>
        <w:tc>
          <w:tcPr>
            <w:tcW w:w="1385" w:type="dxa"/>
          </w:tcPr>
          <w:p w14:paraId="561B11F8">
            <w:p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是否为符合性要求</w:t>
            </w:r>
          </w:p>
        </w:tc>
        <w:tc>
          <w:tcPr>
            <w:tcW w:w="1672" w:type="dxa"/>
          </w:tcPr>
          <w:p w14:paraId="6C7C9D73">
            <w:p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是否具有唯一性（若填写是则应明确原因）</w:t>
            </w:r>
          </w:p>
        </w:tc>
      </w:tr>
      <w:tr w14:paraId="4BAC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3334" w:type="dxa"/>
          </w:tcPr>
          <w:p w14:paraId="14D75EC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5p柜式空调要求：</w:t>
            </w:r>
          </w:p>
          <w:p w14:paraId="372DBF4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制冷量≥</w:t>
            </w:r>
            <w:r>
              <w:rPr>
                <w:rFonts w:hint="eastAsia" w:ascii="仿宋" w:hAnsi="仿宋" w:eastAsia="仿宋" w:cs="仿宋"/>
                <w:sz w:val="24"/>
                <w:szCs w:val="24"/>
                <w:lang w:val="en-US" w:eastAsia="zh-CN"/>
              </w:rPr>
              <w:t>12000W,制冷功率</w:t>
            </w:r>
            <w:r>
              <w:rPr>
                <w:rFonts w:hint="eastAsia" w:ascii="宋体" w:hAnsi="宋体" w:eastAsia="宋体" w:cs="宋体"/>
                <w:sz w:val="24"/>
                <w:szCs w:val="24"/>
                <w:lang w:eastAsia="zh-CN"/>
              </w:rPr>
              <w:t>≦</w:t>
            </w:r>
            <w:r>
              <w:rPr>
                <w:rFonts w:hint="eastAsia" w:ascii="仿宋" w:hAnsi="仿宋" w:eastAsia="仿宋" w:cs="仿宋"/>
                <w:sz w:val="24"/>
                <w:szCs w:val="24"/>
                <w:lang w:val="en-US" w:eastAsia="zh-CN"/>
              </w:rPr>
              <w:t>3800W；</w:t>
            </w:r>
          </w:p>
          <w:p w14:paraId="214328A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2.制热量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16000W(含加热管），制热功率</w:t>
            </w:r>
            <w:r>
              <w:rPr>
                <w:rFonts w:hint="eastAsia" w:ascii="宋体" w:hAnsi="宋体" w:eastAsia="宋体" w:cs="宋体"/>
                <w:sz w:val="24"/>
                <w:szCs w:val="24"/>
                <w:lang w:eastAsia="zh-CN"/>
              </w:rPr>
              <w:t>≦</w:t>
            </w:r>
            <w:r>
              <w:rPr>
                <w:rFonts w:hint="eastAsia" w:ascii="仿宋" w:hAnsi="仿宋" w:eastAsia="仿宋" w:cs="仿宋"/>
                <w:sz w:val="24"/>
                <w:szCs w:val="24"/>
                <w:lang w:val="en-US" w:eastAsia="zh-CN"/>
              </w:rPr>
              <w:t>3800W；</w:t>
            </w:r>
          </w:p>
          <w:p w14:paraId="586C5C38">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循环风量</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1750m</w:t>
            </w:r>
            <w:r>
              <w:rPr>
                <w:rFonts w:hint="eastAsia" w:ascii="仿宋" w:hAnsi="仿宋" w:eastAsia="仿宋" w:cs="仿宋"/>
                <w:sz w:val="24"/>
                <w:szCs w:val="24"/>
                <w:vertAlign w:val="superscript"/>
                <w:lang w:val="en-US" w:eastAsia="zh-CN"/>
              </w:rPr>
              <w:t>3</w:t>
            </w:r>
            <w:r>
              <w:rPr>
                <w:rFonts w:hint="eastAsia" w:ascii="仿宋" w:hAnsi="仿宋" w:eastAsia="仿宋" w:cs="仿宋"/>
                <w:sz w:val="24"/>
                <w:szCs w:val="24"/>
                <w:vertAlign w:val="baseline"/>
                <w:lang w:val="en-US" w:eastAsia="zh-CN"/>
              </w:rPr>
              <w:t>/h，</w:t>
            </w:r>
            <w:r>
              <w:rPr>
                <w:rFonts w:hint="eastAsia" w:ascii="仿宋" w:hAnsi="仿宋" w:eastAsia="仿宋" w:cs="仿宋"/>
                <w:sz w:val="24"/>
                <w:szCs w:val="24"/>
              </w:rPr>
              <w:t>以确保室内空气流通和温度均匀分布。</w:t>
            </w:r>
          </w:p>
          <w:p w14:paraId="4205E8B6">
            <w:pPr>
              <w:pStyle w:val="4"/>
              <w:rPr>
                <w:rFonts w:hint="eastAsia" w:ascii="仿宋" w:hAnsi="仿宋" w:eastAsia="仿宋" w:cs="仿宋"/>
                <w:sz w:val="24"/>
                <w:szCs w:val="24"/>
                <w:lang w:eastAsia="zh-CN"/>
              </w:rPr>
            </w:pPr>
            <w:r>
              <w:rPr>
                <w:rFonts w:hint="eastAsia" w:ascii="仿宋" w:hAnsi="仿宋" w:eastAsia="仿宋" w:cs="仿宋"/>
                <w:sz w:val="24"/>
                <w:szCs w:val="24"/>
              </w:rPr>
              <w:t>扫风方式：支持上下/左右扫风</w:t>
            </w:r>
            <w:r>
              <w:rPr>
                <w:rFonts w:hint="eastAsia" w:ascii="仿宋" w:hAnsi="仿宋" w:eastAsia="仿宋" w:cs="仿宋"/>
                <w:sz w:val="24"/>
                <w:szCs w:val="24"/>
                <w:lang w:eastAsia="zh-CN"/>
              </w:rPr>
              <w:t>。</w:t>
            </w:r>
          </w:p>
          <w:p w14:paraId="555CE0AC">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制冷剂：R32或R410a；</w:t>
            </w:r>
          </w:p>
          <w:p w14:paraId="2258048C">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噪音：室外机≤60dB,室内机≤50dB，</w:t>
            </w:r>
          </w:p>
          <w:p w14:paraId="7F8BBC3C">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电源供电：采用三相电（380V）</w:t>
            </w:r>
          </w:p>
          <w:p w14:paraId="682ECE02">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工作模式：变频</w:t>
            </w:r>
          </w:p>
        </w:tc>
        <w:tc>
          <w:tcPr>
            <w:tcW w:w="1536" w:type="dxa"/>
            <w:vAlign w:val="center"/>
          </w:tcPr>
          <w:p w14:paraId="156BA034">
            <w:pPr>
              <w:jc w:val="center"/>
              <w:rPr>
                <w:rFonts w:hint="default" w:ascii="仿宋" w:hAnsi="仿宋" w:eastAsia="仿宋" w:cs="仿宋"/>
                <w:sz w:val="24"/>
                <w:szCs w:val="24"/>
                <w:vertAlign w:val="baseline"/>
                <w:lang w:val="en-US" w:eastAsia="zh-CN"/>
              </w:rPr>
            </w:pPr>
            <w:r>
              <w:rPr>
                <w:rFonts w:hint="eastAsia" w:ascii="仿宋_GB2312" w:hAnsi="仿宋_GB2312" w:eastAsia="仿宋_GB2312" w:cs="仿宋_GB2312"/>
                <w:sz w:val="24"/>
                <w:szCs w:val="24"/>
                <w:lang w:val="en-US" w:eastAsia="zh-CN"/>
              </w:rPr>
              <w:t>拟投产品提供3C认证、节能认证、环境产品标志认证证书及产品彩页资料加盖供应商单位公章</w:t>
            </w:r>
            <w:r>
              <w:rPr>
                <w:rFonts w:hint="eastAsia" w:ascii="仿宋_GB2312" w:hAnsi="仿宋_GB2312" w:eastAsia="仿宋_GB2312" w:cs="仿宋_GB2312"/>
                <w:sz w:val="24"/>
                <w:szCs w:val="24"/>
                <w:vertAlign w:val="baseline"/>
                <w:lang w:val="en-US" w:eastAsia="zh-CN"/>
              </w:rPr>
              <w:t xml:space="preserve">/参与竞争阶段 </w:t>
            </w:r>
            <w:r>
              <w:rPr>
                <w:rFonts w:hint="eastAsia" w:ascii="仿宋" w:hAnsi="仿宋" w:eastAsia="仿宋" w:cs="仿宋"/>
                <w:sz w:val="24"/>
                <w:szCs w:val="24"/>
                <w:vertAlign w:val="baseline"/>
                <w:lang w:val="en-US" w:eastAsia="zh-CN"/>
              </w:rPr>
              <w:t xml:space="preserve"> </w:t>
            </w:r>
          </w:p>
        </w:tc>
        <w:tc>
          <w:tcPr>
            <w:tcW w:w="1385" w:type="dxa"/>
            <w:vAlign w:val="center"/>
          </w:tcPr>
          <w:p w14:paraId="397FEA8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1672" w:type="dxa"/>
            <w:vAlign w:val="center"/>
          </w:tcPr>
          <w:p w14:paraId="7CAE5AE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r>
      <w:tr w14:paraId="1C24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3334" w:type="dxa"/>
          </w:tcPr>
          <w:p w14:paraId="2B48C97B">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大1.5P壁挂空调要求：</w:t>
            </w:r>
          </w:p>
          <w:p w14:paraId="616B24AF">
            <w:pPr>
              <w:numPr>
                <w:ilvl w:val="0"/>
                <w:numId w:val="3"/>
              </w:numPr>
              <w:jc w:val="both"/>
              <w:rPr>
                <w:rFonts w:hint="eastAsia" w:ascii="仿宋" w:hAnsi="仿宋" w:eastAsia="仿宋" w:cs="仿宋"/>
                <w:sz w:val="24"/>
                <w:szCs w:val="24"/>
              </w:rPr>
            </w:pPr>
            <w:r>
              <w:rPr>
                <w:rFonts w:hint="eastAsia" w:ascii="仿宋" w:hAnsi="仿宋" w:eastAsia="仿宋" w:cs="仿宋"/>
                <w:sz w:val="24"/>
                <w:szCs w:val="24"/>
                <w:lang w:val="en-US" w:eastAsia="zh-CN"/>
              </w:rPr>
              <w:t>产品功率：大1.5P、</w:t>
            </w:r>
            <w:r>
              <w:rPr>
                <w:rFonts w:hint="eastAsia" w:ascii="仿宋" w:hAnsi="仿宋" w:eastAsia="仿宋" w:cs="仿宋"/>
                <w:sz w:val="24"/>
                <w:szCs w:val="24"/>
              </w:rPr>
              <w:t>能效等级：1级</w:t>
            </w:r>
            <w:r>
              <w:rPr>
                <w:rFonts w:hint="eastAsia" w:ascii="仿宋" w:hAnsi="仿宋" w:eastAsia="仿宋" w:cs="仿宋"/>
                <w:sz w:val="24"/>
                <w:szCs w:val="24"/>
                <w:lang w:eastAsia="zh-CN"/>
              </w:rPr>
              <w:t>、</w:t>
            </w:r>
            <w:r>
              <w:rPr>
                <w:rFonts w:hint="eastAsia" w:ascii="仿宋" w:hAnsi="仿宋" w:eastAsia="仿宋" w:cs="仿宋"/>
                <w:sz w:val="24"/>
                <w:szCs w:val="24"/>
              </w:rPr>
              <w:t>冷暖类型：冷暖电辅</w:t>
            </w:r>
          </w:p>
          <w:p w14:paraId="61BDE54D">
            <w:pPr>
              <w:numPr>
                <w:ilvl w:val="0"/>
                <w:numId w:val="3"/>
              </w:num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制冷量：</w:t>
            </w:r>
            <w:r>
              <w:rPr>
                <w:rFonts w:hint="eastAsia" w:ascii="仿宋" w:hAnsi="仿宋" w:eastAsia="仿宋" w:cs="仿宋"/>
                <w:sz w:val="24"/>
                <w:szCs w:val="24"/>
                <w:vertAlign w:val="baseline"/>
                <w:lang w:eastAsia="zh-CN"/>
              </w:rPr>
              <w:t>≥</w:t>
            </w:r>
            <w:r>
              <w:rPr>
                <w:rFonts w:hint="eastAsia" w:ascii="仿宋" w:hAnsi="仿宋" w:eastAsia="仿宋" w:cs="仿宋"/>
                <w:sz w:val="24"/>
                <w:szCs w:val="24"/>
              </w:rPr>
              <w:t>3510W</w:t>
            </w:r>
            <w:r>
              <w:rPr>
                <w:rFonts w:hint="eastAsia" w:ascii="仿宋" w:hAnsi="仿宋" w:eastAsia="仿宋" w:cs="仿宋"/>
                <w:sz w:val="24"/>
                <w:szCs w:val="24"/>
                <w:lang w:eastAsia="zh-CN"/>
              </w:rPr>
              <w:t>、</w:t>
            </w:r>
            <w:r>
              <w:rPr>
                <w:rFonts w:hint="eastAsia" w:ascii="仿宋" w:hAnsi="仿宋" w:eastAsia="仿宋" w:cs="仿宋"/>
                <w:sz w:val="24"/>
                <w:szCs w:val="24"/>
              </w:rPr>
              <w:t>制冷功率：</w:t>
            </w:r>
            <w:r>
              <w:rPr>
                <w:rFonts w:hint="eastAsia" w:ascii="宋体" w:hAnsi="宋体" w:eastAsia="宋体" w:cs="宋体"/>
                <w:sz w:val="24"/>
                <w:szCs w:val="24"/>
                <w:lang w:eastAsia="zh-CN"/>
              </w:rPr>
              <w:t>≦</w:t>
            </w:r>
            <w:r>
              <w:rPr>
                <w:rFonts w:hint="eastAsia" w:ascii="仿宋" w:hAnsi="仿宋" w:eastAsia="仿宋" w:cs="仿宋"/>
                <w:sz w:val="24"/>
                <w:szCs w:val="24"/>
              </w:rPr>
              <w:t>810W</w:t>
            </w:r>
          </w:p>
          <w:p w14:paraId="76E7DC3D">
            <w:pPr>
              <w:numPr>
                <w:ilvl w:val="0"/>
                <w:numId w:val="3"/>
              </w:num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制热量：</w:t>
            </w:r>
            <w:r>
              <w:rPr>
                <w:rFonts w:hint="eastAsia" w:ascii="仿宋" w:hAnsi="仿宋" w:eastAsia="仿宋" w:cs="仿宋"/>
                <w:sz w:val="24"/>
                <w:szCs w:val="24"/>
                <w:vertAlign w:val="baseline"/>
                <w:lang w:eastAsia="zh-CN"/>
              </w:rPr>
              <w:t>≥</w:t>
            </w:r>
            <w:r>
              <w:rPr>
                <w:rFonts w:hint="eastAsia" w:ascii="仿宋" w:hAnsi="仿宋" w:eastAsia="仿宋" w:cs="仿宋"/>
                <w:sz w:val="24"/>
                <w:szCs w:val="24"/>
              </w:rPr>
              <w:t>5010W</w:t>
            </w:r>
            <w:r>
              <w:rPr>
                <w:rFonts w:hint="eastAsia" w:ascii="仿宋" w:hAnsi="仿宋" w:eastAsia="仿宋" w:cs="仿宋"/>
                <w:sz w:val="24"/>
                <w:szCs w:val="24"/>
                <w:lang w:eastAsia="zh-CN"/>
              </w:rPr>
              <w:t>、</w:t>
            </w:r>
            <w:r>
              <w:rPr>
                <w:rFonts w:hint="eastAsia" w:ascii="仿宋" w:hAnsi="仿宋" w:eastAsia="仿宋" w:cs="仿宋"/>
                <w:sz w:val="24"/>
                <w:szCs w:val="24"/>
              </w:rPr>
              <w:t>制热功率：</w:t>
            </w:r>
            <w:r>
              <w:rPr>
                <w:rFonts w:hint="eastAsia" w:ascii="仿宋" w:hAnsi="仿宋" w:eastAsia="仿宋" w:cs="仿宋"/>
                <w:sz w:val="24"/>
                <w:szCs w:val="24"/>
                <w:vertAlign w:val="baseline"/>
                <w:lang w:eastAsia="zh-CN"/>
              </w:rPr>
              <w:t>≥</w:t>
            </w:r>
            <w:r>
              <w:rPr>
                <w:rFonts w:hint="eastAsia" w:ascii="仿宋" w:hAnsi="仿宋" w:eastAsia="仿宋" w:cs="仿宋"/>
                <w:sz w:val="24"/>
                <w:szCs w:val="24"/>
              </w:rPr>
              <w:t>1230W</w:t>
            </w:r>
            <w:r>
              <w:rPr>
                <w:rFonts w:hint="eastAsia" w:ascii="仿宋" w:hAnsi="仿宋" w:eastAsia="仿宋" w:cs="仿宋"/>
                <w:sz w:val="24"/>
                <w:szCs w:val="24"/>
                <w:lang w:eastAsia="zh-CN"/>
              </w:rPr>
              <w:t>、</w:t>
            </w:r>
            <w:r>
              <w:rPr>
                <w:rFonts w:hint="eastAsia" w:ascii="仿宋" w:hAnsi="仿宋" w:eastAsia="仿宋" w:cs="仿宋"/>
                <w:sz w:val="24"/>
                <w:szCs w:val="24"/>
              </w:rPr>
              <w:t>电辅加热功率：</w:t>
            </w:r>
            <w:r>
              <w:rPr>
                <w:rFonts w:hint="eastAsia" w:ascii="仿宋" w:hAnsi="仿宋" w:eastAsia="仿宋" w:cs="仿宋"/>
                <w:sz w:val="24"/>
                <w:szCs w:val="24"/>
                <w:vertAlign w:val="baseline"/>
                <w:lang w:eastAsia="zh-CN"/>
              </w:rPr>
              <w:t>≥</w:t>
            </w:r>
            <w:r>
              <w:rPr>
                <w:rFonts w:hint="eastAsia" w:ascii="仿宋" w:hAnsi="仿宋" w:eastAsia="仿宋" w:cs="仿宋"/>
                <w:sz w:val="24"/>
                <w:szCs w:val="24"/>
              </w:rPr>
              <w:t>1000W</w:t>
            </w:r>
          </w:p>
          <w:p w14:paraId="0DCA98F4">
            <w:pPr>
              <w:pStyle w:val="4"/>
              <w:numPr>
                <w:ilvl w:val="0"/>
                <w:numId w:val="3"/>
              </w:numPr>
              <w:ind w:left="0" w:leftChars="0"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循环风量：≥600立方米/小时</w:t>
            </w:r>
          </w:p>
          <w:p w14:paraId="0213F41B">
            <w:pPr>
              <w:numPr>
                <w:ilvl w:val="0"/>
                <w:numId w:val="3"/>
              </w:num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制冷剂：R32</w:t>
            </w:r>
          </w:p>
          <w:p w14:paraId="4A872F3C">
            <w:pPr>
              <w:numPr>
                <w:ilvl w:val="0"/>
                <w:numId w:val="3"/>
              </w:numPr>
              <w:ind w:left="0" w:leftChars="0" w:firstLine="0" w:firstLineChars="0"/>
              <w:jc w:val="both"/>
            </w:pPr>
            <w:r>
              <w:rPr>
                <w:rFonts w:hint="eastAsia" w:ascii="仿宋" w:hAnsi="仿宋" w:eastAsia="仿宋" w:cs="仿宋"/>
                <w:sz w:val="24"/>
                <w:szCs w:val="24"/>
              </w:rPr>
              <w:t>电源性能：220V/50Hz</w:t>
            </w:r>
          </w:p>
          <w:p w14:paraId="20B6C95F">
            <w:pPr>
              <w:pStyle w:val="4"/>
              <w:numPr>
                <w:ilvl w:val="0"/>
                <w:numId w:val="4"/>
              </w:numPr>
              <w:ind w:left="0" w:leftChars="0" w:firstLine="0" w:firstLineChars="0"/>
              <w:rPr>
                <w:rFonts w:hint="eastAsia"/>
                <w:lang w:val="en-US" w:eastAsia="zh-CN"/>
              </w:rPr>
            </w:pPr>
            <w:r>
              <w:rPr>
                <w:rFonts w:hint="eastAsia" w:ascii="仿宋" w:hAnsi="仿宋" w:eastAsia="仿宋" w:cs="仿宋"/>
                <w:sz w:val="24"/>
                <w:szCs w:val="24"/>
              </w:rPr>
              <w:t>工作模式：变频</w:t>
            </w:r>
          </w:p>
        </w:tc>
        <w:tc>
          <w:tcPr>
            <w:tcW w:w="1536" w:type="dxa"/>
            <w:vAlign w:val="center"/>
          </w:tcPr>
          <w:p w14:paraId="1656FE36">
            <w:pPr>
              <w:jc w:val="center"/>
              <w:rPr>
                <w:rFonts w:hint="eastAsia" w:ascii="仿宋" w:hAnsi="仿宋" w:eastAsia="仿宋" w:cs="仿宋"/>
                <w:sz w:val="24"/>
                <w:szCs w:val="24"/>
                <w:lang w:eastAsia="zh-CN"/>
              </w:rPr>
            </w:pPr>
            <w:r>
              <w:rPr>
                <w:rFonts w:hint="eastAsia" w:ascii="仿宋_GB2312" w:hAnsi="仿宋_GB2312" w:eastAsia="仿宋_GB2312" w:cs="仿宋_GB2312"/>
                <w:sz w:val="24"/>
                <w:szCs w:val="24"/>
                <w:lang w:val="en-US" w:eastAsia="zh-CN"/>
              </w:rPr>
              <w:t>拟投产品提供3C认证、节能认证、环境产品标志认证证书及产品彩页资料加盖供应商单位公章</w:t>
            </w:r>
            <w:r>
              <w:rPr>
                <w:rFonts w:hint="eastAsia" w:ascii="仿宋_GB2312" w:hAnsi="仿宋_GB2312" w:eastAsia="仿宋_GB2312" w:cs="仿宋_GB2312"/>
                <w:sz w:val="24"/>
                <w:szCs w:val="24"/>
                <w:vertAlign w:val="baseline"/>
                <w:lang w:val="en-US" w:eastAsia="zh-CN"/>
              </w:rPr>
              <w:t xml:space="preserve">/参与竞争阶段 </w:t>
            </w:r>
          </w:p>
        </w:tc>
        <w:tc>
          <w:tcPr>
            <w:tcW w:w="1385" w:type="dxa"/>
            <w:vAlign w:val="center"/>
          </w:tcPr>
          <w:p w14:paraId="0559457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1672" w:type="dxa"/>
            <w:vAlign w:val="center"/>
          </w:tcPr>
          <w:p w14:paraId="4D366DB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r>
    </w:tbl>
    <w:p w14:paraId="6315C094">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86" w:firstLineChars="173"/>
        <w:textAlignment w:val="auto"/>
        <w:rPr>
          <w:rFonts w:hint="eastAsia" w:ascii="仿宋_GB2312" w:hAnsi="仿宋_GB2312" w:eastAsia="仿宋_GB2312" w:cs="仿宋_GB2312"/>
          <w:i w:val="0"/>
          <w:iCs w:val="0"/>
          <w:caps w:val="0"/>
          <w:color w:val="1C1F23"/>
          <w:spacing w:val="0"/>
          <w:sz w:val="32"/>
          <w:szCs w:val="32"/>
          <w:shd w:val="clear" w:color="auto" w:fill="auto"/>
          <w:lang w:val="en-US" w:eastAsia="zh-CN"/>
        </w:rPr>
      </w:pPr>
      <w:r>
        <w:rPr>
          <w:rFonts w:hint="eastAsia" w:ascii="宋体" w:hAnsi="宋体" w:cs="宋体"/>
          <w:b/>
          <w:bCs/>
          <w:kern w:val="2"/>
          <w:sz w:val="28"/>
          <w:szCs w:val="28"/>
          <w:lang w:val="en-US" w:eastAsia="zh-CN" w:bidi="ar-SA"/>
        </w:rPr>
        <w:t>安装地址</w:t>
      </w:r>
    </w:p>
    <w:p w14:paraId="1D56178F">
      <w:pPr>
        <w:pStyle w:val="4"/>
        <w:numPr>
          <w:ilvl w:val="0"/>
          <w:numId w:val="6"/>
        </w:numPr>
        <w:ind w:left="480" w:leftChars="0" w:firstLine="0" w:firstLineChars="0"/>
        <w:rPr>
          <w:rFonts w:hint="eastAsia" w:ascii="仿宋_GB2312" w:hAnsi="仿宋_GB2312" w:eastAsia="仿宋_GB2312" w:cs="仿宋_GB2312"/>
          <w:i w:val="0"/>
          <w:iCs w:val="0"/>
          <w:caps w:val="0"/>
          <w:color w:val="1C1F23"/>
          <w:spacing w:val="0"/>
          <w:sz w:val="28"/>
          <w:szCs w:val="28"/>
          <w:shd w:val="clear" w:color="auto" w:fill="auto"/>
          <w:lang w:val="en-US" w:eastAsia="zh-CN"/>
        </w:rPr>
      </w:pPr>
      <w:r>
        <w:rPr>
          <w:rFonts w:hint="eastAsia" w:ascii="仿宋_GB2312" w:hAnsi="仿宋_GB2312" w:eastAsia="仿宋_GB2312" w:cs="仿宋_GB2312"/>
          <w:i w:val="0"/>
          <w:iCs w:val="0"/>
          <w:caps w:val="0"/>
          <w:color w:val="1C1F23"/>
          <w:spacing w:val="0"/>
          <w:sz w:val="28"/>
          <w:szCs w:val="28"/>
          <w:shd w:val="clear" w:color="auto" w:fill="auto"/>
          <w:lang w:val="en-US" w:eastAsia="zh-CN"/>
        </w:rPr>
        <w:t>城南客服中心临时水表检定实验室：机场东路200号（2台5p柜式空调）</w:t>
      </w:r>
    </w:p>
    <w:p w14:paraId="15B15516">
      <w:pPr>
        <w:pStyle w:val="4"/>
        <w:numPr>
          <w:ilvl w:val="0"/>
          <w:numId w:val="6"/>
        </w:numPr>
        <w:ind w:left="480" w:leftChars="0" w:firstLine="0" w:firstLineChars="0"/>
        <w:rPr>
          <w:rFonts w:hint="eastAsia" w:ascii="仿宋_GB2312" w:hAnsi="仿宋_GB2312" w:eastAsia="仿宋_GB2312" w:cs="仿宋_GB2312"/>
          <w:i w:val="0"/>
          <w:iCs w:val="0"/>
          <w:caps w:val="0"/>
          <w:color w:val="1C1F23"/>
          <w:spacing w:val="0"/>
          <w:sz w:val="28"/>
          <w:szCs w:val="28"/>
          <w:shd w:val="clear" w:color="auto" w:fill="auto"/>
          <w:lang w:val="en-US" w:eastAsia="zh-CN"/>
        </w:rPr>
      </w:pPr>
      <w:r>
        <w:rPr>
          <w:rFonts w:hint="eastAsia" w:ascii="仿宋_GB2312" w:hAnsi="仿宋_GB2312" w:eastAsia="仿宋_GB2312" w:cs="仿宋_GB2312"/>
          <w:i w:val="0"/>
          <w:iCs w:val="0"/>
          <w:caps w:val="0"/>
          <w:color w:val="1C1F23"/>
          <w:spacing w:val="0"/>
          <w:sz w:val="28"/>
          <w:szCs w:val="28"/>
          <w:shd w:val="clear" w:color="auto" w:fill="auto"/>
          <w:lang w:val="en-US" w:eastAsia="zh-CN"/>
        </w:rPr>
        <w:t>剑南西路加压站配电室：</w:t>
      </w:r>
      <w:r>
        <w:rPr>
          <w:rFonts w:hint="eastAsia" w:ascii="仿宋_GB2312" w:hAnsi="仿宋_GB2312" w:eastAsia="仿宋_GB2312" w:cs="仿宋_GB2312"/>
          <w:i w:val="0"/>
          <w:iCs w:val="0"/>
          <w:caps w:val="0"/>
          <w:color w:val="1C1F23"/>
          <w:spacing w:val="0"/>
          <w:sz w:val="28"/>
          <w:szCs w:val="28"/>
          <w:shd w:val="clear" w:color="auto" w:fill="auto"/>
          <w:lang w:eastAsia="zh-CN"/>
        </w:rPr>
        <w:t>涪城区城北接到剑南路西段第三社区居委会（</w:t>
      </w:r>
      <w:r>
        <w:rPr>
          <w:rFonts w:hint="eastAsia" w:ascii="仿宋_GB2312" w:hAnsi="仿宋_GB2312" w:eastAsia="仿宋_GB2312" w:cs="仿宋_GB2312"/>
          <w:i w:val="0"/>
          <w:iCs w:val="0"/>
          <w:caps w:val="0"/>
          <w:color w:val="1C1F23"/>
          <w:spacing w:val="0"/>
          <w:sz w:val="28"/>
          <w:szCs w:val="28"/>
          <w:shd w:val="clear" w:color="auto" w:fill="auto"/>
          <w:lang w:val="en-US" w:eastAsia="zh-CN"/>
        </w:rPr>
        <w:t>1台5P柜式空调</w:t>
      </w:r>
      <w:r>
        <w:rPr>
          <w:rFonts w:hint="eastAsia" w:ascii="仿宋_GB2312" w:hAnsi="仿宋_GB2312" w:eastAsia="仿宋_GB2312" w:cs="仿宋_GB2312"/>
          <w:i w:val="0"/>
          <w:iCs w:val="0"/>
          <w:caps w:val="0"/>
          <w:color w:val="1C1F23"/>
          <w:spacing w:val="0"/>
          <w:sz w:val="28"/>
          <w:szCs w:val="28"/>
          <w:shd w:val="clear" w:color="auto" w:fill="auto"/>
          <w:lang w:eastAsia="zh-CN"/>
        </w:rPr>
        <w:t>）</w:t>
      </w:r>
    </w:p>
    <w:p w14:paraId="78C37A80">
      <w:pPr>
        <w:pStyle w:val="4"/>
        <w:numPr>
          <w:ilvl w:val="0"/>
          <w:numId w:val="6"/>
        </w:numPr>
        <w:ind w:left="480" w:leftChars="0" w:firstLine="0" w:firstLineChars="0"/>
        <w:rPr>
          <w:rFonts w:hint="eastAsia" w:ascii="仿宋_GB2312" w:hAnsi="仿宋_GB2312" w:eastAsia="仿宋_GB2312" w:cs="仿宋_GB2312"/>
          <w:i w:val="0"/>
          <w:iCs w:val="0"/>
          <w:caps w:val="0"/>
          <w:color w:val="1C1F23"/>
          <w:spacing w:val="0"/>
          <w:sz w:val="28"/>
          <w:szCs w:val="28"/>
          <w:shd w:val="clear" w:color="auto" w:fill="auto"/>
          <w:lang w:val="en-US" w:eastAsia="zh-CN"/>
        </w:rPr>
      </w:pPr>
      <w:r>
        <w:rPr>
          <w:rFonts w:hint="eastAsia" w:ascii="仿宋_GB2312" w:hAnsi="仿宋_GB2312" w:eastAsia="仿宋_GB2312" w:cs="仿宋_GB2312"/>
          <w:i w:val="0"/>
          <w:iCs w:val="0"/>
          <w:caps w:val="0"/>
          <w:color w:val="1C1F23"/>
          <w:spacing w:val="0"/>
          <w:sz w:val="28"/>
          <w:szCs w:val="28"/>
          <w:shd w:val="clear" w:color="auto" w:fill="auto"/>
          <w:lang w:eastAsia="zh-CN"/>
        </w:rPr>
        <w:t>水质检测中心：长虹大道北段</w:t>
      </w:r>
      <w:r>
        <w:rPr>
          <w:rFonts w:hint="eastAsia" w:ascii="仿宋_GB2312" w:hAnsi="仿宋_GB2312" w:eastAsia="仿宋_GB2312" w:cs="仿宋_GB2312"/>
          <w:i w:val="0"/>
          <w:iCs w:val="0"/>
          <w:caps w:val="0"/>
          <w:color w:val="1C1F23"/>
          <w:spacing w:val="0"/>
          <w:sz w:val="28"/>
          <w:szCs w:val="28"/>
          <w:shd w:val="clear" w:color="auto" w:fill="auto"/>
          <w:lang w:val="en-US" w:eastAsia="zh-CN"/>
        </w:rPr>
        <w:t>216号（3台大1.5P挂壁机）</w:t>
      </w:r>
    </w:p>
    <w:p w14:paraId="6658B88C">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86" w:firstLineChars="173"/>
        <w:textAlignment w:val="auto"/>
        <w:rPr>
          <w:rFonts w:hint="eastAsia" w:ascii="宋体" w:hAnsi="宋体" w:cs="宋体"/>
          <w:b/>
          <w:bCs/>
          <w:sz w:val="28"/>
          <w:szCs w:val="28"/>
          <w:highlight w:val="none"/>
          <w:lang w:val="en-US" w:eastAsia="zh-CN"/>
        </w:rPr>
      </w:pPr>
      <w:r>
        <w:rPr>
          <w:rFonts w:hint="eastAsia" w:ascii="宋体" w:hAnsi="宋体" w:cs="宋体"/>
          <w:b/>
          <w:bCs/>
          <w:kern w:val="2"/>
          <w:sz w:val="28"/>
          <w:szCs w:val="28"/>
          <w:lang w:val="en-US" w:eastAsia="zh-CN" w:bidi="ar-SA"/>
        </w:rPr>
        <w:t>其他</w:t>
      </w:r>
      <w:r>
        <w:rPr>
          <w:rFonts w:hint="eastAsia" w:ascii="宋体" w:hAnsi="宋体" w:cs="宋体"/>
          <w:b/>
          <w:bCs/>
          <w:sz w:val="28"/>
          <w:szCs w:val="28"/>
          <w:highlight w:val="none"/>
          <w:lang w:val="en-US" w:eastAsia="zh-CN"/>
        </w:rPr>
        <w:t>要求</w:t>
      </w:r>
    </w:p>
    <w:p w14:paraId="691339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6" w:firstLineChars="173"/>
        <w:textAlignment w:val="auto"/>
        <w:rPr>
          <w:rFonts w:hint="eastAsia" w:ascii="宋体" w:hAnsi="宋体" w:cs="宋体"/>
          <w:b/>
          <w:bCs/>
          <w:sz w:val="28"/>
          <w:szCs w:val="28"/>
          <w:highlight w:val="none"/>
          <w:lang w:val="en-US" w:eastAsia="zh-CN"/>
        </w:rPr>
      </w:pPr>
      <w:r>
        <w:rPr>
          <w:rFonts w:hint="eastAsia" w:ascii="方正楷体_GB2312" w:hAnsi="方正楷体_GB2312" w:eastAsia="方正楷体_GB2312" w:cs="方正楷体_GB2312"/>
          <w:b/>
          <w:bCs/>
          <w:sz w:val="28"/>
          <w:szCs w:val="28"/>
          <w:highlight w:val="none"/>
          <w:u w:val="none"/>
          <w:lang w:val="en-US" w:eastAsia="zh-CN"/>
        </w:rPr>
        <w:t>（一）供货期要求/工期要求：</w:t>
      </w:r>
      <w:r>
        <w:rPr>
          <w:rFonts w:hint="eastAsia" w:ascii="仿宋_GB2312" w:hAnsi="仿宋_GB2312" w:eastAsia="仿宋_GB2312" w:cs="仿宋_GB2312"/>
          <w:b w:val="0"/>
          <w:bCs w:val="0"/>
          <w:sz w:val="32"/>
          <w:szCs w:val="32"/>
          <w:highlight w:val="none"/>
          <w:u w:val="none"/>
          <w:lang w:val="en-US" w:eastAsia="zh-CN"/>
        </w:rPr>
        <w:t>接到采购方通知后15个日历日内供货到采购人指定地址，并于3个日历日内完成安装调试达到验收条件。</w:t>
      </w:r>
    </w:p>
    <w:bookmarkEnd w:id="1"/>
    <w:bookmarkEnd w:id="2"/>
    <w:p w14:paraId="050370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6" w:firstLineChars="173"/>
        <w:textAlignment w:val="auto"/>
        <w:rPr>
          <w:rFonts w:hint="eastAsia" w:ascii="方正楷体_GB2312" w:hAnsi="方正楷体_GB2312" w:eastAsia="方正楷体_GB2312" w:cs="方正楷体_GB2312"/>
          <w:b/>
          <w:bCs/>
          <w:sz w:val="28"/>
          <w:szCs w:val="28"/>
          <w:highlight w:val="none"/>
          <w:u w:val="none"/>
          <w:lang w:val="en-US" w:eastAsia="zh-CN"/>
        </w:rPr>
      </w:pPr>
      <w:r>
        <w:rPr>
          <w:rFonts w:hint="eastAsia" w:ascii="方正楷体_GB2312" w:hAnsi="方正楷体_GB2312" w:eastAsia="方正楷体_GB2312" w:cs="方正楷体_GB2312"/>
          <w:b/>
          <w:bCs/>
          <w:sz w:val="28"/>
          <w:szCs w:val="28"/>
          <w:highlight w:val="none"/>
          <w:u w:val="none"/>
          <w:lang w:val="en-US" w:eastAsia="zh-CN"/>
        </w:rPr>
        <w:t>（二）验收标准：</w:t>
      </w:r>
    </w:p>
    <w:p w14:paraId="0F9280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1.国家标准</w:t>
      </w:r>
    </w:p>
    <w:p w14:paraId="61E3FD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 GB 50243-2016《通风与空调工程施工质量验收规范》（商用/大型系统）</w:t>
      </w:r>
    </w:p>
    <w:p w14:paraId="10C566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 xml:space="preserve"> - GB/T 7725-2022《房间空气调节器》（家用/小型空调）</w:t>
      </w:r>
    </w:p>
    <w:p w14:paraId="2ADDCA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 GB 17790-2008《家用和类似用途空调器安装规范》（安装安全强制标准）</w:t>
      </w:r>
    </w:p>
    <w:p w14:paraId="2F915C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2. 行业规范</w:t>
      </w:r>
    </w:p>
    <w:p w14:paraId="724A64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 《空调工程施工质量验收规程》（CECS 483:2017）</w:t>
      </w:r>
    </w:p>
    <w:p w14:paraId="7B19CF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 《家用空调安装服务规范》（T/CAS 464-2021）</w:t>
      </w:r>
    </w:p>
    <w:p w14:paraId="7EF8A63F">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363" w:leftChars="173" w:firstLine="0" w:firstLineChars="0"/>
        <w:textAlignment w:val="auto"/>
        <w:rPr>
          <w:rFonts w:hint="eastAsia" w:ascii="方正楷体_GB2312" w:hAnsi="方正楷体_GB2312" w:eastAsia="方正楷体_GB2312" w:cs="方正楷体_GB2312"/>
          <w:b/>
          <w:bCs/>
          <w:sz w:val="28"/>
          <w:szCs w:val="28"/>
          <w:highlight w:val="none"/>
          <w:u w:val="none"/>
          <w:lang w:val="en-US" w:eastAsia="zh-CN"/>
        </w:rPr>
      </w:pPr>
      <w:r>
        <w:rPr>
          <w:rFonts w:hint="eastAsia" w:ascii="方正楷体_GB2312" w:hAnsi="方正楷体_GB2312" w:eastAsia="方正楷体_GB2312" w:cs="方正楷体_GB2312"/>
          <w:b/>
          <w:bCs/>
          <w:sz w:val="28"/>
          <w:szCs w:val="28"/>
          <w:highlight w:val="none"/>
          <w:u w:val="none"/>
          <w:lang w:val="en-US" w:eastAsia="zh-CN"/>
        </w:rPr>
        <w:t>（三）质保要求</w:t>
      </w:r>
    </w:p>
    <w:p w14:paraId="75BA12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default"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内外机质保期不低于6年，经双方验收合格之日起算。</w:t>
      </w:r>
    </w:p>
    <w:p w14:paraId="779760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6" w:firstLineChars="173"/>
        <w:textAlignment w:val="auto"/>
        <w:rPr>
          <w:rFonts w:hint="eastAsia" w:ascii="方正楷体_GB2312" w:hAnsi="方正楷体_GB2312" w:eastAsia="方正楷体_GB2312" w:cs="方正楷体_GB2312"/>
          <w:b/>
          <w:bCs/>
          <w:sz w:val="28"/>
          <w:szCs w:val="28"/>
          <w:highlight w:val="none"/>
          <w:u w:val="none"/>
          <w:lang w:val="en-US" w:eastAsia="zh-CN"/>
        </w:rPr>
      </w:pPr>
      <w:r>
        <w:rPr>
          <w:rFonts w:hint="eastAsia" w:ascii="方正楷体_GB2312" w:hAnsi="方正楷体_GB2312" w:eastAsia="方正楷体_GB2312" w:cs="方正楷体_GB2312"/>
          <w:b/>
          <w:bCs/>
          <w:kern w:val="2"/>
          <w:sz w:val="28"/>
          <w:szCs w:val="28"/>
          <w:lang w:val="en-US" w:eastAsia="zh-CN" w:bidi="ar-SA"/>
        </w:rPr>
        <w:t>（四）</w:t>
      </w:r>
      <w:r>
        <w:rPr>
          <w:rFonts w:hint="eastAsia" w:ascii="方正楷体_GB2312" w:hAnsi="方正楷体_GB2312" w:eastAsia="方正楷体_GB2312" w:cs="方正楷体_GB2312"/>
          <w:b/>
          <w:bCs/>
          <w:sz w:val="28"/>
          <w:szCs w:val="28"/>
          <w:highlight w:val="none"/>
          <w:u w:val="none"/>
          <w:lang w:val="en-US" w:eastAsia="zh-CN"/>
        </w:rPr>
        <w:t>售后服务及其他要求：</w:t>
      </w:r>
    </w:p>
    <w:p w14:paraId="3E4CCA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1.供应商需在使用地2小时范围内建有熟练的售后队伍，供应商接到购货方的售后服务通知后派技术人员在1小时内到场，供应商接到购货方的售后服务通知后2小时内完成相关问题的处理，涉及更换零部件的，最长处理问题时间不超过24小时，逾期未完成视为供应商售后服务响应违约。</w:t>
      </w:r>
    </w:p>
    <w:p w14:paraId="3C750E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484" w:firstLineChars="173"/>
        <w:textAlignment w:val="auto"/>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pPr>
      <w:r>
        <w:rPr>
          <w:rFonts w:hint="eastAsia" w:ascii="仿宋_GB2312" w:hAnsi="仿宋_GB2312" w:eastAsia="仿宋_GB2312" w:cs="仿宋_GB2312"/>
          <w:i w:val="0"/>
          <w:iCs w:val="0"/>
          <w:caps w:val="0"/>
          <w:color w:val="1C1F23"/>
          <w:spacing w:val="0"/>
          <w:kern w:val="2"/>
          <w:sz w:val="28"/>
          <w:szCs w:val="28"/>
          <w:shd w:val="clear" w:color="auto" w:fill="auto"/>
          <w:lang w:val="en-US" w:eastAsia="zh-CN" w:bidi="ar-SA"/>
        </w:rPr>
        <w:t>2.质保期内出现非人力破坏而导致的产品问题均由供应商承担。</w:t>
      </w:r>
    </w:p>
    <w:p w14:paraId="4B688DC3">
      <w:pPr>
        <w:tabs>
          <w:tab w:val="left" w:pos="1322"/>
        </w:tabs>
        <w:jc w:val="left"/>
        <w:rPr>
          <w:rFonts w:hint="eastAsia"/>
          <w:lang w:val="en-US" w:eastAsia="zh-CN"/>
        </w:rPr>
      </w:pPr>
      <w:r>
        <w:rPr>
          <w:rFonts w:hint="eastAsia" w:ascii="宋体" w:hAnsi="宋体" w:eastAsia="宋体" w:cs="宋体"/>
          <w:b/>
          <w:bCs/>
          <w:kern w:val="2"/>
          <w:sz w:val="28"/>
          <w:szCs w:val="28"/>
          <w:lang w:val="en-US" w:eastAsia="zh-CN" w:bidi="ar-SA"/>
        </w:rPr>
        <w:t>四、采购清单</w:t>
      </w:r>
    </w:p>
    <w:tbl>
      <w:tblPr>
        <w:tblStyle w:val="8"/>
        <w:tblpPr w:leftFromText="180" w:rightFromText="180" w:vertAnchor="text" w:horzAnchor="page" w:tblpX="1124" w:tblpY="726"/>
        <w:tblOverlap w:val="never"/>
        <w:tblW w:w="8809" w:type="dxa"/>
        <w:tblInd w:w="0" w:type="dxa"/>
        <w:shd w:val="clear" w:color="auto" w:fill="auto"/>
        <w:tblLayout w:type="fixed"/>
        <w:tblCellMar>
          <w:top w:w="0" w:type="dxa"/>
          <w:left w:w="0" w:type="dxa"/>
          <w:bottom w:w="0" w:type="dxa"/>
          <w:right w:w="0" w:type="dxa"/>
        </w:tblCellMar>
      </w:tblPr>
      <w:tblGrid>
        <w:gridCol w:w="420"/>
        <w:gridCol w:w="720"/>
        <w:gridCol w:w="525"/>
        <w:gridCol w:w="720"/>
        <w:gridCol w:w="915"/>
        <w:gridCol w:w="1924"/>
        <w:gridCol w:w="2370"/>
        <w:gridCol w:w="1215"/>
      </w:tblGrid>
      <w:tr w14:paraId="56092342">
        <w:tblPrEx>
          <w:shd w:val="clear" w:color="auto" w:fill="auto"/>
          <w:tblCellMar>
            <w:top w:w="0" w:type="dxa"/>
            <w:left w:w="0" w:type="dxa"/>
            <w:bottom w:w="0" w:type="dxa"/>
            <w:right w:w="0" w:type="dxa"/>
          </w:tblCellMar>
        </w:tblPrEx>
        <w:trPr>
          <w:trHeight w:val="14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912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360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台式/挂壁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36E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82D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90F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功率</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2ED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是否需拆旧（拆旧数量）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8E9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是否超线（柜机标准4米、挂机标准3米）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8D2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合计（元）</w:t>
            </w:r>
          </w:p>
        </w:tc>
      </w:tr>
      <w:tr w14:paraId="388CAE41">
        <w:tblPrEx>
          <w:shd w:val="clear" w:color="auto" w:fill="auto"/>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289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A79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台式</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C80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E7D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768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5p</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E6A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否</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AA5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否</w:t>
            </w:r>
          </w:p>
        </w:tc>
        <w:tc>
          <w:tcPr>
            <w:tcW w:w="12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B56045D">
            <w:pPr>
              <w:jc w:val="center"/>
              <w:rPr>
                <w:rFonts w:hint="eastAsia" w:ascii="仿宋" w:hAnsi="仿宋" w:eastAsia="仿宋" w:cs="仿宋"/>
                <w:i w:val="0"/>
                <w:color w:val="000000"/>
                <w:sz w:val="22"/>
                <w:szCs w:val="22"/>
                <w:u w:val="none"/>
              </w:rPr>
            </w:pPr>
          </w:p>
        </w:tc>
      </w:tr>
      <w:tr w14:paraId="6F552810">
        <w:tblPrEx>
          <w:shd w:val="clear" w:color="auto" w:fill="auto"/>
          <w:tblCellMar>
            <w:top w:w="0" w:type="dxa"/>
            <w:left w:w="0" w:type="dxa"/>
            <w:bottom w:w="0" w:type="dxa"/>
            <w:right w:w="0" w:type="dxa"/>
          </w:tblCellMar>
        </w:tblPrEx>
        <w:trPr>
          <w:trHeight w:val="1488"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BAA1">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B22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挂壁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6F2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8D2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D2F4">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大1.5P</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125F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需要拆旧（2台）</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31F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1台超线（需3.5米），2台标准3米</w:t>
            </w:r>
          </w:p>
        </w:tc>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BD3262">
            <w:pPr>
              <w:jc w:val="center"/>
              <w:rPr>
                <w:rFonts w:hint="eastAsia" w:ascii="仿宋" w:hAnsi="仿宋" w:eastAsia="仿宋" w:cs="仿宋"/>
                <w:i w:val="0"/>
                <w:color w:val="000000"/>
                <w:sz w:val="22"/>
                <w:szCs w:val="22"/>
                <w:u w:val="none"/>
              </w:rPr>
            </w:pPr>
          </w:p>
        </w:tc>
      </w:tr>
      <w:tr w14:paraId="1870E258">
        <w:tblPrEx>
          <w:shd w:val="clear" w:color="auto" w:fill="auto"/>
          <w:tblCellMar>
            <w:top w:w="0" w:type="dxa"/>
            <w:left w:w="0" w:type="dxa"/>
            <w:bottom w:w="0" w:type="dxa"/>
            <w:right w:w="0" w:type="dxa"/>
          </w:tblCellMar>
        </w:tblPrEx>
        <w:trPr>
          <w:trHeight w:val="1488" w:hRule="atLeast"/>
        </w:trPr>
        <w:tc>
          <w:tcPr>
            <w:tcW w:w="880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6168">
            <w:pPr>
              <w:numPr>
                <w:ilvl w:val="0"/>
                <w:numId w:val="0"/>
              </w:numPr>
              <w:spacing w:line="576" w:lineRule="exact"/>
              <w:ind w:left="363" w:leftChars="173"/>
              <w:jc w:val="left"/>
              <w:rPr>
                <w:rFonts w:hint="eastAsia" w:ascii="仿宋" w:hAnsi="仿宋" w:eastAsia="仿宋" w:cs="仿宋"/>
                <w:i w:val="0"/>
                <w:color w:val="000000"/>
                <w:sz w:val="22"/>
                <w:szCs w:val="22"/>
                <w:u w:val="none"/>
              </w:rPr>
            </w:pPr>
            <w:r>
              <w:rPr>
                <w:rFonts w:hint="eastAsia" w:ascii="仿宋" w:hAnsi="仿宋" w:eastAsia="仿宋" w:cs="仿宋"/>
                <w:kern w:val="2"/>
                <w:sz w:val="24"/>
                <w:szCs w:val="24"/>
                <w:lang w:val="en-US" w:eastAsia="zh-CN" w:bidi="ar-SA"/>
              </w:rPr>
              <w:t>该价格为包干价，包含但不限于设备原价、运输费、安装费、旧机拆除费、超线费、税金等全过程所需的一切费用。</w:t>
            </w:r>
          </w:p>
        </w:tc>
      </w:tr>
    </w:tbl>
    <w:p w14:paraId="65BC92BE">
      <w:pPr>
        <w:jc w:val="center"/>
        <w:rPr>
          <w:b/>
          <w:bCs/>
        </w:rPr>
      </w:pPr>
    </w:p>
    <w:p w14:paraId="6669FE08">
      <w:pPr>
        <w:jc w:val="center"/>
        <w:rPr>
          <w:b/>
          <w:bCs/>
        </w:rPr>
      </w:pPr>
    </w:p>
    <w:p w14:paraId="3E61AB1B">
      <w:pPr>
        <w:jc w:val="center"/>
        <w:rPr>
          <w:b/>
          <w:bCs/>
        </w:rPr>
      </w:pPr>
    </w:p>
    <w:p w14:paraId="7FFC93C7">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16D44EA8">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56565B19">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36F3133D">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5C32CC1C">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507C6E6B">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413CB71B">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7B90A752">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2E0535C3">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4146F9A0">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271A8605">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48E2FBD1">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7C8E7CBA">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4AE802D2">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70992F18">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1A57916A">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1860DD70">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7118FCA4">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07AE63BD">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640E701C">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p>
    <w:p w14:paraId="5D21710E">
      <w:pPr>
        <w:pStyle w:val="3"/>
        <w:keepNext w:val="0"/>
        <w:keepLines w:val="0"/>
        <w:pageBreakBefore w:val="0"/>
        <w:widowControl w:val="0"/>
        <w:suppressLineNumbers w:val="0"/>
        <w:pBdr>
          <w:bottom w:val="none" w:color="auto" w:sz="0" w:space="0"/>
        </w:pBdr>
        <w:kinsoku/>
        <w:wordWrap/>
        <w:overflowPunct/>
        <w:topLinePunct w:val="0"/>
        <w:bidi w:val="0"/>
        <w:adjustRightInd/>
        <w:spacing w:before="0" w:beforeAutospacing="0" w:after="0" w:afterAutospacing="0" w:line="560" w:lineRule="exact"/>
        <w:ind w:left="0" w:right="0"/>
        <w:rPr>
          <w:rFonts w:hint="default" w:ascii="黑体" w:hAnsi="黑体" w:eastAsia="黑体" w:cs="黑体"/>
          <w:b w:val="0"/>
          <w:bCs/>
          <w:kern w:val="2"/>
          <w:sz w:val="32"/>
          <w:szCs w:val="32"/>
          <w:highlight w:val="none"/>
          <w:lang w:val="en-US" w:eastAsia="zh-CN" w:bidi="ar-SA"/>
        </w:rPr>
      </w:pPr>
      <w:r>
        <w:rPr>
          <w:rFonts w:hint="default" w:ascii="黑体" w:hAnsi="黑体" w:eastAsia="黑体" w:cs="黑体"/>
          <w:b w:val="0"/>
          <w:bCs/>
          <w:kern w:val="2"/>
          <w:sz w:val="32"/>
          <w:szCs w:val="32"/>
          <w:highlight w:val="none"/>
          <w:lang w:val="en-US" w:eastAsia="zh-CN" w:bidi="ar-SA"/>
        </w:rPr>
        <w:t>附件 2：</w:t>
      </w:r>
    </w:p>
    <w:p w14:paraId="11699554">
      <w:pPr>
        <w:keepNext w:val="0"/>
        <w:keepLines w:val="0"/>
        <w:pageBreakBefore w:val="0"/>
        <w:widowControl w:val="0"/>
        <w:suppressLineNumbers w:val="0"/>
        <w:kinsoku/>
        <w:wordWrap/>
        <w:overflowPunct/>
        <w:topLinePunct w:val="0"/>
        <w:bidi w:val="0"/>
        <w:adjustRightInd/>
        <w:spacing w:beforeAutospacing="0" w:afterAutospacing="0" w:line="520" w:lineRule="exact"/>
        <w:ind w:left="0" w:right="0"/>
        <w:jc w:val="center"/>
        <w:textAlignment w:val="baseline"/>
        <w:rPr>
          <w:rFonts w:hint="eastAsia" w:asciiTheme="minorEastAsia" w:hAnsiTheme="minorEastAsia" w:eastAsiaTheme="minorEastAsia" w:cstheme="minorEastAsia"/>
          <w:b/>
          <w:bCs w:val="0"/>
          <w:kern w:val="0"/>
          <w:sz w:val="28"/>
          <w:szCs w:val="28"/>
          <w:lang w:val="en-US" w:eastAsia="zh-CN" w:bidi="ar-SA"/>
        </w:rPr>
      </w:pPr>
      <w:r>
        <w:rPr>
          <w:rFonts w:hint="eastAsia" w:asciiTheme="minorEastAsia" w:hAnsiTheme="minorEastAsia" w:eastAsiaTheme="minorEastAsia" w:cstheme="minorEastAsia"/>
          <w:b/>
          <w:bCs w:val="0"/>
          <w:kern w:val="0"/>
          <w:sz w:val="28"/>
          <w:szCs w:val="28"/>
          <w:lang w:val="en-US" w:eastAsia="zh-CN" w:bidi="ar-SA"/>
        </w:rPr>
        <w:t>响应文件</w:t>
      </w:r>
    </w:p>
    <w:p w14:paraId="0A2A8C03">
      <w:pPr>
        <w:pStyle w:val="7"/>
        <w:keepNext w:val="0"/>
        <w:keepLines w:val="0"/>
        <w:pageBreakBefore w:val="0"/>
        <w:widowControl w:val="0"/>
        <w:numPr>
          <w:ilvl w:val="0"/>
          <w:numId w:val="0"/>
        </w:numPr>
        <w:kinsoku/>
        <w:wordWrap/>
        <w:overflowPunct/>
        <w:topLinePunct w:val="0"/>
        <w:bidi w:val="0"/>
        <w:adjustRightInd/>
        <w:spacing w:beforeAutospacing="0" w:afterAutospacing="0" w:line="520" w:lineRule="exact"/>
        <w:ind w:firstLine="562" w:firstLineChars="200"/>
        <w:textAlignment w:val="baseline"/>
        <w:rPr>
          <w:rStyle w:val="11"/>
          <w:rFonts w:hint="eastAsia" w:asciiTheme="minorEastAsia" w:hAnsiTheme="minorEastAsia" w:eastAsiaTheme="minorEastAsia" w:cstheme="minorEastAsia"/>
          <w:bCs/>
          <w:color w:val="000000"/>
          <w:spacing w:val="-8"/>
          <w:kern w:val="2"/>
          <w:sz w:val="28"/>
          <w:szCs w:val="28"/>
          <w:lang w:bidi="ar-SA"/>
        </w:rPr>
      </w:pPr>
      <w:r>
        <w:rPr>
          <w:rFonts w:hint="eastAsia" w:asciiTheme="minorEastAsia" w:hAnsiTheme="minorEastAsia" w:eastAsiaTheme="minorEastAsia" w:cstheme="minorEastAsia"/>
          <w:b/>
          <w:sz w:val="28"/>
          <w:szCs w:val="28"/>
          <w:highlight w:val="none"/>
          <w:lang w:val="en-US" w:eastAsia="zh-CN"/>
        </w:rPr>
        <w:t>1.响应文件应严格按照本附件格式要求提供，必须包括以下内容：</w:t>
      </w:r>
      <w:r>
        <w:rPr>
          <w:rFonts w:hint="eastAsia" w:asciiTheme="minorEastAsia" w:hAnsiTheme="minorEastAsia" w:eastAsiaTheme="minorEastAsia" w:cstheme="minorEastAsia"/>
          <w:b/>
          <w:sz w:val="28"/>
          <w:szCs w:val="28"/>
          <w:highlight w:val="none"/>
          <w:lang w:val="en-US" w:eastAsia="zh-CN"/>
        </w:rPr>
        <w:br w:type="textWrapping"/>
      </w: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Style w:val="11"/>
          <w:rFonts w:hint="eastAsia" w:asciiTheme="minorEastAsia" w:hAnsiTheme="minorEastAsia" w:eastAsiaTheme="minorEastAsia" w:cstheme="minorEastAsia"/>
          <w:bCs/>
          <w:color w:val="000000"/>
          <w:spacing w:val="-8"/>
          <w:kern w:val="2"/>
          <w:sz w:val="28"/>
          <w:szCs w:val="28"/>
          <w:lang w:bidi="ar-SA"/>
        </w:rPr>
        <w:t>★</w:t>
      </w:r>
      <w:r>
        <w:rPr>
          <w:rStyle w:val="11"/>
          <w:rFonts w:hint="eastAsia" w:asciiTheme="minorEastAsia" w:hAnsiTheme="minorEastAsia" w:eastAsiaTheme="minorEastAsia" w:cstheme="minorEastAsia"/>
          <w:b/>
          <w:color w:val="000000"/>
          <w:spacing w:val="0"/>
          <w:kern w:val="0"/>
          <w:sz w:val="28"/>
          <w:szCs w:val="28"/>
          <w:highlight w:val="none"/>
          <w:lang w:bidi="ar-SA"/>
        </w:rPr>
        <w:t>（1）报价函（见附件 3）</w:t>
      </w:r>
      <w:r>
        <w:rPr>
          <w:rStyle w:val="11"/>
          <w:rFonts w:hint="eastAsia" w:asciiTheme="minorEastAsia" w:hAnsiTheme="minorEastAsia" w:eastAsiaTheme="minorEastAsia" w:cstheme="minorEastAsia"/>
          <w:b/>
          <w:color w:val="000000"/>
          <w:spacing w:val="0"/>
          <w:kern w:val="0"/>
          <w:sz w:val="28"/>
          <w:szCs w:val="28"/>
          <w:highlight w:val="none"/>
          <w:lang w:bidi="ar-SA"/>
        </w:rPr>
        <w:br w:type="textWrapping"/>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 xml:space="preserve">    </w:t>
      </w:r>
      <w:r>
        <w:rPr>
          <w:rStyle w:val="11"/>
          <w:rFonts w:hint="eastAsia" w:asciiTheme="minorEastAsia" w:hAnsiTheme="minorEastAsia" w:eastAsiaTheme="minorEastAsia" w:cstheme="minorEastAsia"/>
          <w:b/>
          <w:color w:val="000000"/>
          <w:spacing w:val="0"/>
          <w:kern w:val="0"/>
          <w:sz w:val="28"/>
          <w:szCs w:val="28"/>
          <w:highlight w:val="none"/>
          <w:lang w:bidi="ar-SA"/>
        </w:rPr>
        <w:t>★（2）营业执照复印件加盖单位公章。</w:t>
      </w:r>
      <w:r>
        <w:rPr>
          <w:rStyle w:val="11"/>
          <w:rFonts w:hint="eastAsia" w:asciiTheme="minorEastAsia" w:hAnsiTheme="minorEastAsia" w:eastAsiaTheme="minorEastAsia" w:cstheme="minorEastAsia"/>
          <w:b/>
          <w:color w:val="000000"/>
          <w:spacing w:val="0"/>
          <w:kern w:val="0"/>
          <w:sz w:val="28"/>
          <w:szCs w:val="28"/>
          <w:highlight w:val="none"/>
          <w:lang w:bidi="ar-SA"/>
        </w:rPr>
        <w:br w:type="textWrapping"/>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 xml:space="preserve">    </w:t>
      </w:r>
      <w:r>
        <w:rPr>
          <w:rStyle w:val="11"/>
          <w:rFonts w:hint="eastAsia" w:asciiTheme="minorEastAsia" w:hAnsiTheme="minorEastAsia" w:eastAsiaTheme="minorEastAsia" w:cstheme="minorEastAsia"/>
          <w:b/>
          <w:color w:val="000000"/>
          <w:spacing w:val="0"/>
          <w:kern w:val="0"/>
          <w:sz w:val="28"/>
          <w:szCs w:val="28"/>
          <w:highlight w:val="none"/>
          <w:lang w:bidi="ar-SA"/>
        </w:rPr>
        <w:t>★（3）2022 年 1 月 1 日至今，未因所供产品的质量或提供的服务原因引起合同纠纷发生仲裁或诉讼事项。（供应商需主动出具申明一份加盖单位公章）。</w:t>
      </w:r>
      <w:r>
        <w:rPr>
          <w:rStyle w:val="11"/>
          <w:rFonts w:hint="eastAsia" w:asciiTheme="minorEastAsia" w:hAnsiTheme="minorEastAsia" w:eastAsiaTheme="minorEastAsia" w:cstheme="minorEastAsia"/>
          <w:b/>
          <w:color w:val="000000"/>
          <w:spacing w:val="0"/>
          <w:kern w:val="0"/>
          <w:sz w:val="28"/>
          <w:szCs w:val="28"/>
          <w:highlight w:val="none"/>
          <w:lang w:bidi="ar-SA"/>
        </w:rPr>
        <w:br w:type="textWrapping"/>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 xml:space="preserve">    </w:t>
      </w:r>
      <w:r>
        <w:rPr>
          <w:rStyle w:val="11"/>
          <w:rFonts w:hint="eastAsia" w:asciiTheme="minorEastAsia" w:hAnsiTheme="minorEastAsia" w:eastAsiaTheme="minorEastAsia" w:cstheme="minorEastAsia"/>
          <w:b/>
          <w:color w:val="000000"/>
          <w:spacing w:val="0"/>
          <w:kern w:val="0"/>
          <w:sz w:val="28"/>
          <w:szCs w:val="28"/>
          <w:highlight w:val="none"/>
          <w:lang w:bidi="ar-SA"/>
        </w:rPr>
        <w:t>★（4）供应商拟提供的货物质量、技术参数、</w:t>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工期要求</w:t>
      </w:r>
      <w:r>
        <w:rPr>
          <w:rStyle w:val="11"/>
          <w:rFonts w:hint="eastAsia" w:asciiTheme="minorEastAsia" w:hAnsiTheme="minorEastAsia" w:eastAsiaTheme="minorEastAsia" w:cstheme="minorEastAsia"/>
          <w:b/>
          <w:color w:val="000000"/>
          <w:spacing w:val="0"/>
          <w:kern w:val="0"/>
          <w:sz w:val="28"/>
          <w:szCs w:val="28"/>
          <w:highlight w:val="none"/>
          <w:lang w:bidi="ar-SA"/>
        </w:rPr>
        <w:t>、质保、</w:t>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验收标准及安装质量、</w:t>
      </w:r>
      <w:r>
        <w:rPr>
          <w:rStyle w:val="11"/>
          <w:rFonts w:hint="eastAsia" w:asciiTheme="minorEastAsia" w:hAnsiTheme="minorEastAsia" w:eastAsiaTheme="minorEastAsia" w:cstheme="minorEastAsia"/>
          <w:b/>
          <w:color w:val="000000"/>
          <w:spacing w:val="0"/>
          <w:kern w:val="0"/>
          <w:sz w:val="28"/>
          <w:szCs w:val="28"/>
          <w:highlight w:val="none"/>
          <w:lang w:bidi="ar-SA"/>
        </w:rPr>
        <w:t>售后服务等必须符合采购人附件 1《技术标准和要求》的要求，并提供所需加盖公章的证明资料、响应资料及承诺函。</w:t>
      </w:r>
      <w:r>
        <w:rPr>
          <w:rStyle w:val="11"/>
          <w:rFonts w:hint="eastAsia" w:asciiTheme="minorEastAsia" w:hAnsiTheme="minorEastAsia" w:eastAsiaTheme="minorEastAsia" w:cstheme="minorEastAsia"/>
          <w:b/>
          <w:color w:val="000000"/>
          <w:spacing w:val="0"/>
          <w:kern w:val="0"/>
          <w:sz w:val="28"/>
          <w:szCs w:val="28"/>
          <w:highlight w:val="none"/>
          <w:lang w:bidi="ar-SA"/>
        </w:rPr>
        <w:br w:type="textWrapping"/>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 xml:space="preserve">    </w:t>
      </w:r>
      <w:r>
        <w:rPr>
          <w:rStyle w:val="11"/>
          <w:rFonts w:hint="eastAsia" w:asciiTheme="minorEastAsia" w:hAnsiTheme="minorEastAsia" w:eastAsiaTheme="minorEastAsia" w:cstheme="minorEastAsia"/>
          <w:b/>
          <w:color w:val="000000"/>
          <w:spacing w:val="0"/>
          <w:kern w:val="0"/>
          <w:sz w:val="28"/>
          <w:szCs w:val="28"/>
          <w:highlight w:val="none"/>
          <w:lang w:bidi="ar-SA"/>
        </w:rPr>
        <w:t>★（</w:t>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5</w:t>
      </w:r>
      <w:r>
        <w:rPr>
          <w:rStyle w:val="11"/>
          <w:rFonts w:hint="eastAsia" w:asciiTheme="minorEastAsia" w:hAnsiTheme="minorEastAsia" w:eastAsiaTheme="minorEastAsia" w:cstheme="minorEastAsia"/>
          <w:b/>
          <w:color w:val="000000"/>
          <w:spacing w:val="0"/>
          <w:kern w:val="0"/>
          <w:sz w:val="28"/>
          <w:szCs w:val="28"/>
          <w:highlight w:val="none"/>
          <w:lang w:bidi="ar-SA"/>
        </w:rPr>
        <w:t>）供应商必须为未被列入 “信用中国” 网站（</w: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begin"/>
      </w:r>
      <w:r>
        <w:rPr>
          <w:rStyle w:val="11"/>
          <w:rFonts w:hint="eastAsia" w:asciiTheme="minorEastAsia" w:hAnsiTheme="minorEastAsia" w:eastAsiaTheme="minorEastAsia" w:cstheme="minorEastAsia"/>
          <w:b/>
          <w:color w:val="000000"/>
          <w:spacing w:val="0"/>
          <w:kern w:val="0"/>
          <w:sz w:val="28"/>
          <w:szCs w:val="28"/>
          <w:highlight w:val="none"/>
          <w:lang w:bidi="ar-SA"/>
        </w:rPr>
        <w:instrText xml:space="preserve"> HYPERLINK "https://www.creditchina.gov.cn/" \t "https://www.doubao.com/chat/_blank" </w:instrTex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separate"/>
      </w:r>
      <w:r>
        <w:rPr>
          <w:rStyle w:val="11"/>
          <w:rFonts w:hint="eastAsia" w:asciiTheme="minorEastAsia" w:hAnsiTheme="minorEastAsia" w:eastAsiaTheme="minorEastAsia" w:cstheme="minorEastAsia"/>
          <w:b/>
          <w:color w:val="000000"/>
          <w:spacing w:val="0"/>
          <w:kern w:val="0"/>
          <w:sz w:val="28"/>
          <w:szCs w:val="28"/>
          <w:highlight w:val="none"/>
          <w:lang w:bidi="ar-SA"/>
        </w:rPr>
        <w:t>www.creditchina.gov.cn</w: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end"/>
      </w:r>
      <w:r>
        <w:rPr>
          <w:rStyle w:val="11"/>
          <w:rFonts w:hint="eastAsia" w:asciiTheme="minorEastAsia" w:hAnsiTheme="minorEastAsia" w:eastAsiaTheme="minorEastAsia" w:cstheme="minorEastAsia"/>
          <w:b/>
          <w:color w:val="000000"/>
          <w:spacing w:val="0"/>
          <w:kern w:val="0"/>
          <w:sz w:val="28"/>
          <w:szCs w:val="28"/>
          <w:highlight w:val="none"/>
          <w:lang w:bidi="ar-SA"/>
        </w:rPr>
        <w:t>）或中国政府采购网（</w: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begin"/>
      </w:r>
      <w:r>
        <w:rPr>
          <w:rStyle w:val="11"/>
          <w:rFonts w:hint="eastAsia" w:asciiTheme="minorEastAsia" w:hAnsiTheme="minorEastAsia" w:eastAsiaTheme="minorEastAsia" w:cstheme="minorEastAsia"/>
          <w:b/>
          <w:color w:val="000000"/>
          <w:spacing w:val="0"/>
          <w:kern w:val="0"/>
          <w:sz w:val="28"/>
          <w:szCs w:val="28"/>
          <w:highlight w:val="none"/>
          <w:lang w:bidi="ar-SA"/>
        </w:rPr>
        <w:instrText xml:space="preserve"> HYPERLINK "https://www.ccgp.gov.cn/" \t "https://www.doubao.com/chat/_blank" </w:instrTex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separate"/>
      </w:r>
      <w:r>
        <w:rPr>
          <w:rStyle w:val="11"/>
          <w:rFonts w:hint="eastAsia" w:asciiTheme="minorEastAsia" w:hAnsiTheme="minorEastAsia" w:eastAsiaTheme="minorEastAsia" w:cstheme="minorEastAsia"/>
          <w:b/>
          <w:color w:val="000000"/>
          <w:spacing w:val="0"/>
          <w:kern w:val="0"/>
          <w:sz w:val="28"/>
          <w:szCs w:val="28"/>
          <w:highlight w:val="none"/>
          <w:lang w:bidi="ar-SA"/>
        </w:rPr>
        <w:t>www.ccgp.gov.cn</w:t>
      </w:r>
      <w:r>
        <w:rPr>
          <w:rStyle w:val="11"/>
          <w:rFonts w:hint="eastAsia" w:asciiTheme="minorEastAsia" w:hAnsiTheme="minorEastAsia" w:eastAsiaTheme="minorEastAsia" w:cstheme="minorEastAsia"/>
          <w:b/>
          <w:color w:val="000000"/>
          <w:spacing w:val="0"/>
          <w:kern w:val="0"/>
          <w:sz w:val="28"/>
          <w:szCs w:val="28"/>
          <w:highlight w:val="none"/>
          <w:lang w:bidi="ar-SA"/>
        </w:rPr>
        <w:fldChar w:fldCharType="end"/>
      </w:r>
      <w:r>
        <w:rPr>
          <w:rStyle w:val="11"/>
          <w:rFonts w:hint="eastAsia" w:asciiTheme="minorEastAsia" w:hAnsiTheme="minorEastAsia" w:eastAsiaTheme="minorEastAsia" w:cstheme="minorEastAsia"/>
          <w:b/>
          <w:color w:val="000000"/>
          <w:spacing w:val="0"/>
          <w:kern w:val="0"/>
          <w:sz w:val="28"/>
          <w:szCs w:val="28"/>
          <w:highlight w:val="none"/>
          <w:lang w:bidi="ar-SA"/>
        </w:rPr>
        <w:t>）渠道信用记录失信被执行人、重大税收违法案件当事人名单、政府采购严重违法失信行为记录名单的企业，提供相关资料（以本项目公告发布之后的查询结果为准）。</w:t>
      </w:r>
    </w:p>
    <w:p w14:paraId="62400050">
      <w:pPr>
        <w:pStyle w:val="12"/>
        <w:keepNext w:val="0"/>
        <w:keepLines w:val="0"/>
        <w:pageBreakBefore w:val="0"/>
        <w:widowControl w:val="0"/>
        <w:numPr>
          <w:ilvl w:val="0"/>
          <w:numId w:val="0"/>
        </w:numPr>
        <w:kinsoku/>
        <w:wordWrap/>
        <w:overflowPunct/>
        <w:topLinePunct w:val="0"/>
        <w:bidi w:val="0"/>
        <w:adjustRightInd/>
        <w:spacing w:beforeAutospacing="0" w:afterAutospacing="0" w:line="520" w:lineRule="exact"/>
        <w:ind w:firstLine="562" w:firstLineChars="200"/>
        <w:textAlignment w:val="baseline"/>
        <w:rPr>
          <w:rStyle w:val="11"/>
          <w:rFonts w:hint="eastAsia" w:asciiTheme="minorEastAsia" w:hAnsiTheme="minorEastAsia" w:eastAsiaTheme="minorEastAsia" w:cstheme="minorEastAsia"/>
          <w:b/>
          <w:color w:val="000000"/>
          <w:spacing w:val="0"/>
          <w:sz w:val="28"/>
          <w:szCs w:val="28"/>
          <w:highlight w:val="none"/>
        </w:rPr>
      </w:pPr>
      <w:r>
        <w:rPr>
          <w:rStyle w:val="11"/>
          <w:rFonts w:hint="eastAsia" w:asciiTheme="minorEastAsia" w:hAnsiTheme="minorEastAsia" w:eastAsiaTheme="minorEastAsia" w:cstheme="minorEastAsia"/>
          <w:b/>
          <w:color w:val="000000"/>
          <w:spacing w:val="0"/>
          <w:sz w:val="28"/>
          <w:szCs w:val="28"/>
          <w:highlight w:val="none"/>
          <w:lang w:val="en-US" w:eastAsia="zh-CN"/>
        </w:rPr>
        <w:t>2.</w:t>
      </w:r>
      <w:r>
        <w:rPr>
          <w:rStyle w:val="11"/>
          <w:rFonts w:hint="eastAsia" w:asciiTheme="minorEastAsia" w:hAnsiTheme="minorEastAsia" w:eastAsiaTheme="minorEastAsia" w:cstheme="minorEastAsia"/>
          <w:b/>
          <w:color w:val="000000"/>
          <w:spacing w:val="0"/>
          <w:sz w:val="28"/>
          <w:szCs w:val="28"/>
          <w:highlight w:val="none"/>
        </w:rPr>
        <w:t>特别说明</w:t>
      </w:r>
    </w:p>
    <w:p w14:paraId="6E8AE866">
      <w:pPr>
        <w:pStyle w:val="12"/>
        <w:keepNext w:val="0"/>
        <w:keepLines w:val="0"/>
        <w:pageBreakBefore w:val="0"/>
        <w:widowControl w:val="0"/>
        <w:numPr>
          <w:ilvl w:val="0"/>
          <w:numId w:val="0"/>
        </w:numPr>
        <w:kinsoku/>
        <w:wordWrap/>
        <w:overflowPunct/>
        <w:topLinePunct w:val="0"/>
        <w:bidi w:val="0"/>
        <w:adjustRightInd/>
        <w:spacing w:beforeAutospacing="0" w:afterAutospacing="0" w:line="520" w:lineRule="exact"/>
        <w:ind w:firstLine="560" w:firstLineChars="200"/>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Cs/>
          <w:kern w:val="0"/>
          <w:sz w:val="28"/>
          <w:szCs w:val="28"/>
          <w:highlight w:val="none"/>
        </w:rPr>
        <w:t>（1）</w:t>
      </w:r>
      <w:r>
        <w:rPr>
          <w:rFonts w:hint="eastAsia" w:asciiTheme="minorEastAsia" w:hAnsiTheme="minorEastAsia" w:eastAsiaTheme="minorEastAsia" w:cstheme="minorEastAsia"/>
          <w:b/>
          <w:bCs/>
          <w:kern w:val="0"/>
          <w:sz w:val="28"/>
          <w:szCs w:val="28"/>
          <w:highlight w:val="none"/>
          <w:u w:val="single"/>
          <w:lang w:val="en-US" w:eastAsia="zh-CN"/>
        </w:rPr>
        <w:t>响应</w:t>
      </w:r>
      <w:r>
        <w:rPr>
          <w:rFonts w:hint="eastAsia" w:asciiTheme="minorEastAsia" w:hAnsiTheme="minorEastAsia" w:eastAsiaTheme="minorEastAsia" w:cstheme="minorEastAsia"/>
          <w:b/>
          <w:bCs/>
          <w:kern w:val="0"/>
          <w:sz w:val="28"/>
          <w:szCs w:val="28"/>
          <w:highlight w:val="none"/>
          <w:u w:val="single"/>
        </w:rPr>
        <w:t>文件</w:t>
      </w:r>
      <w:r>
        <w:rPr>
          <w:rFonts w:hint="eastAsia" w:asciiTheme="minorEastAsia" w:hAnsiTheme="minorEastAsia" w:eastAsiaTheme="minorEastAsia" w:cstheme="minorEastAsia"/>
          <w:b/>
          <w:spacing w:val="-4"/>
          <w:sz w:val="28"/>
          <w:szCs w:val="28"/>
          <w:highlight w:val="none"/>
          <w:u w:val="single"/>
        </w:rPr>
        <w:t>制作形式为电子文件</w:t>
      </w:r>
      <w:r>
        <w:rPr>
          <w:rFonts w:hint="eastAsia" w:asciiTheme="minorEastAsia" w:hAnsiTheme="minorEastAsia" w:eastAsiaTheme="minorEastAsia" w:cstheme="minorEastAsia"/>
          <w:spacing w:val="-4"/>
          <w:sz w:val="28"/>
          <w:szCs w:val="28"/>
          <w:highlight w:val="none"/>
        </w:rPr>
        <w:t>，</w:t>
      </w:r>
      <w:r>
        <w:rPr>
          <w:rFonts w:hint="eastAsia" w:asciiTheme="minorEastAsia" w:hAnsiTheme="minorEastAsia" w:eastAsiaTheme="minorEastAsia" w:cstheme="minorEastAsia"/>
          <w:b/>
          <w:bCs/>
          <w:spacing w:val="-4"/>
          <w:sz w:val="28"/>
          <w:szCs w:val="28"/>
          <w:highlight w:val="none"/>
        </w:rPr>
        <w:t>由本附件上述资料</w:t>
      </w:r>
      <w:r>
        <w:rPr>
          <w:rFonts w:hint="eastAsia" w:asciiTheme="minorEastAsia" w:hAnsiTheme="minorEastAsia" w:eastAsiaTheme="minorEastAsia" w:cstheme="minorEastAsia"/>
          <w:b/>
          <w:bCs/>
          <w:spacing w:val="-4"/>
          <w:sz w:val="28"/>
          <w:szCs w:val="28"/>
          <w:highlight w:val="none"/>
          <w:u w:val="single"/>
        </w:rPr>
        <w:t>经扫描（或照相）形成的PDF文档或 图片</w:t>
      </w:r>
      <w:r>
        <w:rPr>
          <w:rFonts w:hint="eastAsia" w:asciiTheme="minorEastAsia" w:hAnsiTheme="minorEastAsia" w:eastAsiaTheme="minorEastAsia" w:cstheme="minorEastAsia"/>
          <w:b/>
          <w:bCs/>
          <w:kern w:val="0"/>
          <w:sz w:val="28"/>
          <w:szCs w:val="28"/>
          <w:highlight w:val="none"/>
        </w:rPr>
        <w:t>，否则视为无效申请文件。</w:t>
      </w:r>
    </w:p>
    <w:p w14:paraId="6EB6A72C">
      <w:pPr>
        <w:keepNext w:val="0"/>
        <w:keepLines w:val="0"/>
        <w:pageBreakBefore w:val="0"/>
        <w:widowControl w:val="0"/>
        <w:kinsoku/>
        <w:wordWrap/>
        <w:overflowPunct/>
        <w:topLinePunct w:val="0"/>
        <w:autoSpaceDE w:val="0"/>
        <w:autoSpaceDN w:val="0"/>
        <w:bidi w:val="0"/>
        <w:adjustRightInd/>
        <w:spacing w:beforeAutospacing="0" w:afterAutospacing="0" w:line="520" w:lineRule="exact"/>
        <w:ind w:firstLine="492" w:firstLineChars="175"/>
        <w:jc w:val="left"/>
        <w:textAlignment w:val="baseline"/>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pPr>
      <w:r>
        <w:rPr>
          <w:rFonts w:hint="eastAsia" w:asciiTheme="minorEastAsia" w:hAnsiTheme="minorEastAsia" w:eastAsiaTheme="minorEastAsia" w:cstheme="minorEastAsia"/>
          <w:b/>
          <w:bCs/>
          <w:kern w:val="0"/>
          <w:sz w:val="28"/>
          <w:szCs w:val="28"/>
          <w:highlight w:val="none"/>
        </w:rPr>
        <w:t>（2）</w:t>
      </w:r>
      <w:r>
        <w:rPr>
          <w:rFonts w:hint="eastAsia" w:asciiTheme="minorEastAsia" w:hAnsiTheme="minorEastAsia" w:eastAsiaTheme="minorEastAsia" w:cstheme="minorEastAsia"/>
          <w:b/>
          <w:bCs/>
          <w:kern w:val="0"/>
          <w:sz w:val="28"/>
          <w:szCs w:val="28"/>
          <w:highlight w:val="none"/>
          <w:lang w:val="en-US" w:eastAsia="zh-CN"/>
        </w:rPr>
        <w:t>响应</w:t>
      </w:r>
      <w:r>
        <w:rPr>
          <w:rFonts w:hint="eastAsia" w:asciiTheme="minorEastAsia" w:hAnsiTheme="minorEastAsia" w:eastAsiaTheme="minorEastAsia" w:cstheme="minorEastAsia"/>
          <w:b/>
          <w:bCs/>
          <w:kern w:val="0"/>
          <w:sz w:val="28"/>
          <w:szCs w:val="28"/>
          <w:highlight w:val="none"/>
        </w:rPr>
        <w:t>文件内容因模糊不清等原因影响采购人辨认的，由此造</w:t>
      </w: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成对供应商做出不利评审结果的，责任由供应商自负。</w:t>
      </w:r>
    </w:p>
    <w:p w14:paraId="1D117629">
      <w:pPr>
        <w:keepNext w:val="0"/>
        <w:keepLines w:val="0"/>
        <w:pageBreakBefore w:val="0"/>
        <w:widowControl w:val="0"/>
        <w:kinsoku/>
        <w:wordWrap/>
        <w:overflowPunct/>
        <w:topLinePunct w:val="0"/>
        <w:autoSpaceDE w:val="0"/>
        <w:autoSpaceDN w:val="0"/>
        <w:bidi w:val="0"/>
        <w:adjustRightInd/>
        <w:spacing w:beforeAutospacing="0" w:afterAutospacing="0" w:line="520" w:lineRule="exact"/>
        <w:ind w:firstLine="492" w:firstLineChars="175"/>
        <w:jc w:val="left"/>
        <w:textAlignment w:val="baseline"/>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pPr>
      <w:r>
        <w:rPr>
          <w:rStyle w:val="11"/>
          <w:rFonts w:hint="eastAsia" w:asciiTheme="minorEastAsia" w:hAnsiTheme="minorEastAsia" w:eastAsiaTheme="minorEastAsia" w:cstheme="minorEastAsia"/>
          <w:b/>
          <w:color w:val="000000"/>
          <w:spacing w:val="0"/>
          <w:kern w:val="0"/>
          <w:sz w:val="28"/>
          <w:szCs w:val="28"/>
          <w:highlight w:val="none"/>
          <w:lang w:val="en-US" w:eastAsia="zh-CN" w:bidi="ar-SA"/>
        </w:rPr>
        <w:t>（3）供应商需严格按附件2格式内容制作，若响应文件出现附件2格式的★号项内容缺失，则视为出现重大漏项，采购人将不予接受。</w:t>
      </w:r>
    </w:p>
    <w:p w14:paraId="19CEC9FA">
      <w:pPr>
        <w:pStyle w:val="3"/>
        <w:keepNext w:val="0"/>
        <w:keepLines w:val="0"/>
        <w:pageBreakBefore w:val="0"/>
        <w:widowControl w:val="0"/>
        <w:suppressLineNumbers w:val="0"/>
        <w:pBdr>
          <w:bottom w:val="none" w:color="auto" w:sz="0" w:space="0"/>
        </w:pBdr>
        <w:kinsoku/>
        <w:overflowPunct/>
        <w:topLinePunct w:val="0"/>
        <w:autoSpaceDE/>
        <w:autoSpaceDN/>
        <w:bidi w:val="0"/>
        <w:spacing w:before="0" w:beforeAutospacing="0" w:after="0" w:afterAutospacing="0" w:line="560" w:lineRule="exact"/>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124302AC">
      <w:pPr>
        <w:jc w:val="center"/>
        <w:rPr>
          <w:b/>
          <w:bCs/>
        </w:rPr>
      </w:pPr>
    </w:p>
    <w:p w14:paraId="2A38B340">
      <w:pPr>
        <w:jc w:val="center"/>
        <w:rPr>
          <w:b/>
          <w:bCs/>
        </w:rPr>
      </w:pPr>
    </w:p>
    <w:p w14:paraId="229ACC23">
      <w:pPr>
        <w:pStyle w:val="3"/>
        <w:keepNext w:val="0"/>
        <w:keepLines w:val="0"/>
        <w:pageBreakBefore w:val="0"/>
        <w:widowControl w:val="0"/>
        <w:suppressLineNumbers w:val="0"/>
        <w:pBdr>
          <w:bottom w:val="none" w:color="auto" w:sz="0" w:space="0"/>
        </w:pBdr>
        <w:kinsoku/>
        <w:overflowPunct/>
        <w:topLinePunct w:val="0"/>
        <w:autoSpaceDE/>
        <w:autoSpaceDN/>
        <w:bidi w:val="0"/>
        <w:spacing w:before="0" w:beforeAutospacing="0" w:after="0" w:afterAutospacing="0" w:line="560" w:lineRule="exact"/>
        <w:ind w:left="0" w:right="0"/>
        <w:rPr>
          <w:rFonts w:hint="default" w:ascii="黑体" w:hAnsi="黑体" w:eastAsia="黑体" w:cs="黑体"/>
          <w:b w:val="0"/>
          <w:bCs/>
          <w:i w:val="0"/>
          <w:iCs w:val="0"/>
          <w:caps w:val="0"/>
          <w:spacing w:val="0"/>
          <w:kern w:val="2"/>
          <w:sz w:val="32"/>
          <w:szCs w:val="32"/>
          <w:highlight w:val="none"/>
          <w:shd w:val="clear" w:color="auto" w:fill="auto"/>
          <w:lang w:bidi="ar-SA"/>
        </w:rPr>
      </w:pPr>
      <w:r>
        <w:rPr>
          <w:rFonts w:hint="default" w:ascii="黑体" w:hAnsi="黑体" w:eastAsia="黑体" w:cs="黑体"/>
          <w:b w:val="0"/>
          <w:bCs/>
          <w:i w:val="0"/>
          <w:iCs w:val="0"/>
          <w:caps w:val="0"/>
          <w:spacing w:val="0"/>
          <w:kern w:val="2"/>
          <w:sz w:val="32"/>
          <w:szCs w:val="32"/>
          <w:highlight w:val="none"/>
          <w:shd w:val="clear" w:color="auto" w:fill="auto"/>
          <w:lang w:bidi="ar-SA"/>
        </w:rPr>
        <w:t>附件 3：</w:t>
      </w:r>
    </w:p>
    <w:p w14:paraId="1B64086A">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baseline"/>
        <w:rPr>
          <w:rFonts w:hint="eastAsia" w:asciiTheme="minorEastAsia" w:hAnsiTheme="minorEastAsia" w:eastAsiaTheme="minorEastAsia" w:cstheme="minorEastAsia"/>
          <w:b/>
          <w:bCs w:val="0"/>
          <w:kern w:val="0"/>
          <w:sz w:val="32"/>
          <w:szCs w:val="32"/>
          <w:lang w:val="en-US" w:eastAsia="zh-CN" w:bidi="ar-SA"/>
        </w:rPr>
      </w:pPr>
      <w:r>
        <w:rPr>
          <w:rFonts w:hint="eastAsia" w:asciiTheme="minorEastAsia" w:hAnsiTheme="minorEastAsia" w:eastAsiaTheme="minorEastAsia" w:cstheme="minorEastAsia"/>
          <w:b/>
          <w:bCs w:val="0"/>
          <w:kern w:val="0"/>
          <w:sz w:val="32"/>
          <w:szCs w:val="32"/>
          <w:lang w:val="en-US" w:eastAsia="zh-CN" w:bidi="ar-SA"/>
        </w:rPr>
        <w:t>报价函（模板）</w:t>
      </w:r>
    </w:p>
    <w:p w14:paraId="491B11B1">
      <w:pPr>
        <w:keepNext w:val="0"/>
        <w:keepLines w:val="0"/>
        <w:pageBreakBefore w:val="0"/>
        <w:widowControl w:val="0"/>
        <w:suppressLineNumbers w:val="0"/>
        <w:kinsoku/>
        <w:overflowPunct/>
        <w:topLinePunct w:val="0"/>
        <w:autoSpaceDE/>
        <w:autoSpaceDN/>
        <w:bidi w:val="0"/>
        <w:spacing w:beforeAutospacing="0" w:afterAutospacing="0" w:line="560" w:lineRule="exact"/>
        <w:ind w:left="0" w:right="0"/>
        <w:jc w:val="left"/>
      </w:pPr>
    </w:p>
    <w:p w14:paraId="36DE85D2">
      <w:pPr>
        <w:keepNext w:val="0"/>
        <w:keepLines w:val="0"/>
        <w:pageBreakBefore w:val="0"/>
        <w:widowControl w:val="0"/>
        <w:kinsoku/>
        <w:overflowPunct/>
        <w:topLinePunct w:val="0"/>
        <w:autoSpaceDE/>
        <w:autoSpaceDN/>
        <w:bidi w:val="0"/>
        <w:snapToGrid/>
        <w:spacing w:beforeAutospacing="0" w:afterAutospacing="0" w:line="560" w:lineRule="exact"/>
        <w:ind w:left="0" w:right="0" w:firstLine="0" w:firstLineChars="0"/>
        <w:jc w:val="left"/>
        <w:textAlignment w:val="baseline"/>
        <w:rPr>
          <w:rStyle w:val="11"/>
          <w:rFonts w:hint="eastAsia" w:ascii="仿宋_GB2312" w:hAnsi="仿宋_GB2312" w:eastAsia="仿宋_GB2312" w:cs="仿宋_GB2312"/>
          <w:color w:val="000000"/>
          <w:spacing w:val="-8"/>
          <w:sz w:val="28"/>
          <w:szCs w:val="28"/>
        </w:rPr>
      </w:pPr>
      <w:r>
        <w:rPr>
          <w:rStyle w:val="11"/>
          <w:rFonts w:hint="eastAsia" w:ascii="仿宋_GB2312" w:hAnsi="仿宋_GB2312" w:eastAsia="仿宋_GB2312" w:cs="仿宋_GB2312"/>
          <w:color w:val="000000"/>
          <w:spacing w:val="0"/>
          <w:sz w:val="28"/>
          <w:szCs w:val="28"/>
          <w:highlight w:val="none"/>
        </w:rPr>
        <w:t>致绵阳市水务（集团）有限公司第一分公司：</w:t>
      </w:r>
    </w:p>
    <w:p w14:paraId="0915D41C">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Style w:val="11"/>
          <w:rFonts w:hint="eastAsia" w:ascii="仿宋_GB2312" w:hAnsi="仿宋_GB2312" w:eastAsia="仿宋_GB2312" w:cs="仿宋_GB2312"/>
          <w:color w:val="000000"/>
          <w:spacing w:val="0"/>
          <w:sz w:val="28"/>
          <w:szCs w:val="28"/>
          <w:highlight w:val="none"/>
        </w:rPr>
      </w:pPr>
      <w:r>
        <w:rPr>
          <w:rStyle w:val="11"/>
          <w:rFonts w:hint="eastAsia" w:ascii="仿宋_GB2312" w:hAnsi="仿宋_GB2312" w:eastAsia="仿宋_GB2312" w:cs="仿宋_GB2312"/>
          <w:color w:val="000000"/>
          <w:spacing w:val="0"/>
          <w:sz w:val="28"/>
          <w:szCs w:val="28"/>
          <w:highlight w:val="none"/>
        </w:rPr>
        <w:t>1.我公司全面研究了贵公司的竞价公告及相关资料。经研究，我司愿以人民币（大写）</w:t>
      </w:r>
      <w:r>
        <w:rPr>
          <w:rFonts w:hint="eastAsia" w:ascii="仿宋_GB2312" w:hAnsi="仿宋_GB2312" w:eastAsia="仿宋_GB2312" w:cs="仿宋_GB2312"/>
          <w:spacing w:val="0"/>
          <w:sz w:val="28"/>
          <w:szCs w:val="28"/>
          <w:highlight w:val="none"/>
          <w:u w:val="single"/>
          <w:lang w:val="en-US" w:eastAsia="zh-CN"/>
        </w:rPr>
        <w:t xml:space="preserve">      </w:t>
      </w:r>
      <w:r>
        <w:rPr>
          <w:rStyle w:val="11"/>
          <w:rFonts w:hint="eastAsia" w:ascii="仿宋_GB2312" w:hAnsi="仿宋_GB2312" w:eastAsia="仿宋_GB2312" w:cs="仿宋_GB2312"/>
          <w:color w:val="000000"/>
          <w:spacing w:val="0"/>
          <w:sz w:val="28"/>
          <w:szCs w:val="28"/>
          <w:highlight w:val="none"/>
        </w:rPr>
        <w:t xml:space="preserve"> ，（小写）¥ </w:t>
      </w:r>
      <w:r>
        <w:rPr>
          <w:rFonts w:hint="eastAsia" w:ascii="仿宋_GB2312" w:hAnsi="仿宋_GB2312" w:eastAsia="仿宋_GB2312" w:cs="仿宋_GB2312"/>
          <w:spacing w:val="0"/>
          <w:sz w:val="28"/>
          <w:szCs w:val="28"/>
          <w:highlight w:val="none"/>
          <w:u w:val="single"/>
          <w:lang w:val="en-US" w:eastAsia="zh-CN"/>
        </w:rPr>
        <w:t xml:space="preserve">     </w:t>
      </w:r>
      <w:r>
        <w:rPr>
          <w:rStyle w:val="11"/>
          <w:rFonts w:hint="eastAsia" w:ascii="仿宋_GB2312" w:hAnsi="仿宋_GB2312" w:eastAsia="仿宋_GB2312" w:cs="仿宋_GB2312"/>
          <w:color w:val="000000"/>
          <w:spacing w:val="0"/>
          <w:sz w:val="28"/>
          <w:szCs w:val="28"/>
          <w:highlight w:val="none"/>
        </w:rPr>
        <w:t>元的报价，并遵照竞价公告（含附件）提出的各项规定和要求实施本项目，报价明细清单附后。</w:t>
      </w:r>
    </w:p>
    <w:p w14:paraId="32122684">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Style w:val="11"/>
          <w:rFonts w:hint="eastAsia" w:ascii="仿宋_GB2312" w:hAnsi="仿宋_GB2312" w:eastAsia="仿宋_GB2312" w:cs="仿宋_GB2312"/>
          <w:color w:val="000000"/>
          <w:spacing w:val="0"/>
          <w:sz w:val="28"/>
          <w:szCs w:val="28"/>
          <w:highlight w:val="none"/>
        </w:rPr>
      </w:pPr>
      <w:r>
        <w:rPr>
          <w:rStyle w:val="11"/>
          <w:rFonts w:hint="eastAsia" w:ascii="仿宋_GB2312" w:hAnsi="仿宋_GB2312" w:eastAsia="仿宋_GB2312" w:cs="仿宋_GB2312"/>
          <w:color w:val="000000"/>
          <w:spacing w:val="0"/>
          <w:sz w:val="28"/>
          <w:szCs w:val="28"/>
          <w:highlight w:val="none"/>
        </w:rPr>
        <w:t>2.上述报价包含：此价格为固定包干价，</w:t>
      </w:r>
      <w:r>
        <w:rPr>
          <w:rStyle w:val="11"/>
          <w:rFonts w:hint="eastAsia" w:ascii="仿宋_GB2312" w:hAnsi="仿宋_GB2312" w:eastAsia="仿宋_GB2312" w:cs="仿宋_GB2312"/>
          <w:color w:val="000000"/>
          <w:spacing w:val="0"/>
          <w:sz w:val="28"/>
          <w:szCs w:val="28"/>
          <w:highlight w:val="none"/>
          <w:lang w:val="en-US" w:eastAsia="zh-CN"/>
        </w:rPr>
        <w:t>该价格为包干价，包含但不限于设备原价、运输费、安装费、旧机拆除费、超线费、税金等全过程所需的一切费用。</w:t>
      </w:r>
    </w:p>
    <w:p w14:paraId="171D1A36">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Style w:val="11"/>
          <w:rFonts w:hint="eastAsia" w:ascii="仿宋_GB2312" w:hAnsi="仿宋_GB2312" w:eastAsia="仿宋_GB2312" w:cs="仿宋_GB2312"/>
          <w:color w:val="000000"/>
          <w:spacing w:val="0"/>
          <w:sz w:val="28"/>
          <w:szCs w:val="28"/>
          <w:highlight w:val="none"/>
        </w:rPr>
      </w:pPr>
      <w:r>
        <w:rPr>
          <w:rStyle w:val="11"/>
          <w:rFonts w:hint="eastAsia" w:ascii="仿宋_GB2312" w:hAnsi="仿宋_GB2312" w:eastAsia="仿宋_GB2312" w:cs="仿宋_GB2312"/>
          <w:color w:val="000000"/>
          <w:spacing w:val="0"/>
          <w:sz w:val="28"/>
          <w:szCs w:val="28"/>
          <w:highlight w:val="none"/>
          <w:lang w:val="en-US" w:eastAsia="zh-CN"/>
        </w:rPr>
        <w:t>3</w:t>
      </w:r>
      <w:r>
        <w:rPr>
          <w:rStyle w:val="11"/>
          <w:rFonts w:hint="eastAsia" w:ascii="仿宋_GB2312" w:hAnsi="仿宋_GB2312" w:eastAsia="仿宋_GB2312" w:cs="仿宋_GB2312"/>
          <w:color w:val="000000"/>
          <w:spacing w:val="0"/>
          <w:sz w:val="28"/>
          <w:szCs w:val="28"/>
          <w:highlight w:val="none"/>
        </w:rPr>
        <w:t>.我司承诺报价为固定价，该报价已充分考虑了各种外部因素对报价的影响，接受采购人不接受调价的要求。</w:t>
      </w:r>
    </w:p>
    <w:p w14:paraId="757F966F">
      <w:pPr>
        <w:keepNext w:val="0"/>
        <w:keepLines w:val="0"/>
        <w:pageBreakBefore w:val="0"/>
        <w:widowControl w:val="0"/>
        <w:numPr>
          <w:ilvl w:val="0"/>
          <w:numId w:val="0"/>
        </w:numPr>
        <w:kinsoku/>
        <w:overflowPunct/>
        <w:topLinePunct w:val="0"/>
        <w:autoSpaceDE/>
        <w:autoSpaceDN/>
        <w:bidi w:val="0"/>
        <w:spacing w:line="560" w:lineRule="exact"/>
        <w:ind w:left="0" w:leftChars="0" w:righ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工期</w:t>
      </w:r>
    </w:p>
    <w:p w14:paraId="0A9CDF22">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Style w:val="11"/>
          <w:rFonts w:hint="eastAsia" w:ascii="仿宋_GB2312" w:hAnsi="仿宋_GB2312" w:eastAsia="仿宋_GB2312" w:cs="仿宋_GB2312"/>
          <w:color w:val="000000"/>
          <w:spacing w:val="0"/>
          <w:sz w:val="28"/>
          <w:szCs w:val="28"/>
          <w:highlight w:val="none"/>
          <w:lang w:val="en-US" w:eastAsia="zh-CN"/>
        </w:rPr>
      </w:pPr>
      <w:r>
        <w:rPr>
          <w:rStyle w:val="11"/>
          <w:rFonts w:hint="eastAsia" w:ascii="仿宋_GB2312" w:hAnsi="仿宋_GB2312" w:eastAsia="仿宋_GB2312" w:cs="仿宋_GB2312"/>
          <w:color w:val="000000"/>
          <w:spacing w:val="0"/>
          <w:sz w:val="28"/>
          <w:szCs w:val="28"/>
          <w:highlight w:val="none"/>
          <w:lang w:val="en-US" w:eastAsia="zh-CN"/>
        </w:rPr>
        <w:t>我司接到采购方通知后15个日历日内供货到采购人指定地址，并于3个日历日内完成安装调试达到验收条件。</w:t>
      </w:r>
    </w:p>
    <w:p w14:paraId="5CD60397">
      <w:pPr>
        <w:keepNext w:val="0"/>
        <w:keepLines w:val="0"/>
        <w:pageBreakBefore w:val="0"/>
        <w:widowControl w:val="0"/>
        <w:numPr>
          <w:ilvl w:val="0"/>
          <w:numId w:val="0"/>
        </w:numPr>
        <w:suppressLineNumbers w:val="0"/>
        <w:pBdr>
          <w:left w:val="none" w:color="auto" w:sz="0" w:space="0"/>
        </w:pBdr>
        <w:kinsoku/>
        <w:overflowPunct/>
        <w:topLinePunct w:val="0"/>
        <w:autoSpaceDE/>
        <w:autoSpaceDN/>
        <w:bidi w:val="0"/>
        <w:spacing w:beforeAutospacing="0" w:afterAutospacing="0" w:line="560" w:lineRule="exact"/>
        <w:ind w:right="0" w:rightChars="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5.货物验收</w:t>
      </w:r>
    </w:p>
    <w:p w14:paraId="0506091D">
      <w:pPr>
        <w:keepNext w:val="0"/>
        <w:keepLines w:val="0"/>
        <w:pageBreakBefore w:val="0"/>
        <w:widowControl/>
        <w:kinsoku/>
        <w:overflowPunct/>
        <w:topLinePunct w:val="0"/>
        <w:autoSpaceDE/>
        <w:autoSpaceDN/>
        <w:bidi w:val="0"/>
        <w:adjustRightInd w:val="0"/>
        <w:snapToGrid w:val="0"/>
        <w:spacing w:beforeAutospacing="0" w:afterAutospacing="0" w:line="276" w:lineRule="auto"/>
        <w:ind w:left="0" w:right="0" w:firstLine="560" w:firstLineChars="200"/>
        <w:jc w:val="left"/>
        <w:textAlignment w:val="auto"/>
        <w:rPr>
          <w:rStyle w:val="11"/>
          <w:rFonts w:hint="eastAsia" w:ascii="仿宋_GB2312" w:hAnsi="仿宋_GB2312" w:eastAsia="仿宋_GB2312" w:cs="仿宋_GB2312"/>
          <w:color w:val="000000"/>
          <w:spacing w:val="0"/>
          <w:sz w:val="28"/>
          <w:szCs w:val="28"/>
          <w:highlight w:val="none"/>
          <w:lang w:val="en-US" w:eastAsia="zh-CN"/>
        </w:rPr>
      </w:pPr>
      <w:r>
        <w:rPr>
          <w:rStyle w:val="11"/>
          <w:rFonts w:hint="eastAsia" w:ascii="仿宋_GB2312" w:hAnsi="仿宋_GB2312" w:eastAsia="仿宋_GB2312" w:cs="仿宋_GB2312"/>
          <w:color w:val="000000"/>
          <w:spacing w:val="0"/>
          <w:sz w:val="28"/>
          <w:szCs w:val="28"/>
          <w:highlight w:val="none"/>
          <w:lang w:val="en-US" w:eastAsia="zh-CN"/>
        </w:rPr>
        <w:t>我司对空调采购项目需严格按照采购人提供的《技术标准和要求》执行，严格遵守参照技术要求内规定的标准。</w:t>
      </w:r>
    </w:p>
    <w:p w14:paraId="7D021693">
      <w:pPr>
        <w:keepNext w:val="0"/>
        <w:keepLines w:val="0"/>
        <w:pageBreakBefore w:val="0"/>
        <w:widowControl w:val="0"/>
        <w:numPr>
          <w:ilvl w:val="0"/>
          <w:numId w:val="0"/>
        </w:numPr>
        <w:suppressLineNumbers w:val="0"/>
        <w:pBdr>
          <w:left w:val="none" w:color="auto" w:sz="0" w:space="0"/>
        </w:pBdr>
        <w:kinsoku/>
        <w:overflowPunct/>
        <w:topLinePunct w:val="0"/>
        <w:autoSpaceDE/>
        <w:autoSpaceDN/>
        <w:bidi w:val="0"/>
        <w:spacing w:beforeAutospacing="0" w:afterAutospacing="0" w:line="560" w:lineRule="exact"/>
        <w:ind w:left="0" w:leftChars="0" w:right="0" w:rightChars="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6.质保及售后要求</w:t>
      </w:r>
    </w:p>
    <w:p w14:paraId="40A5808C">
      <w:pPr>
        <w:keepNext w:val="0"/>
        <w:keepLines w:val="0"/>
        <w:pageBreakBefore w:val="0"/>
        <w:widowControl w:val="0"/>
        <w:numPr>
          <w:ilvl w:val="0"/>
          <w:numId w:val="0"/>
        </w:numPr>
        <w:pBdr>
          <w:left w:val="none" w:color="auto" w:sz="0" w:space="0"/>
        </w:pBdr>
        <w:kinsoku/>
        <w:overflowPunct/>
        <w:topLinePunct w:val="0"/>
        <w:autoSpaceDE/>
        <w:autoSpaceDN/>
        <w:bidi w:val="0"/>
        <w:adjustRightInd w:val="0"/>
        <w:snapToGrid w:val="0"/>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（1）质保期：内外机质保期不低于6年，</w:t>
      </w:r>
      <w:r>
        <w:rPr>
          <w:rFonts w:hint="eastAsia" w:ascii="仿宋_GB2312" w:hAnsi="仿宋_GB2312" w:eastAsia="仿宋_GB2312" w:cs="仿宋_GB2312"/>
          <w:sz w:val="28"/>
          <w:szCs w:val="28"/>
          <w:lang w:val="en-US" w:eastAsia="zh-CN"/>
        </w:rPr>
        <w:t>经双方验收合格之日起算</w:t>
      </w:r>
      <w:r>
        <w:rPr>
          <w:rFonts w:hint="eastAsia" w:ascii="仿宋_GB2312" w:hAnsi="仿宋_GB2312" w:eastAsia="仿宋_GB2312" w:cs="仿宋_GB2312"/>
          <w:sz w:val="28"/>
          <w:szCs w:val="28"/>
        </w:rPr>
        <w:t>。</w:t>
      </w:r>
    </w:p>
    <w:p w14:paraId="764BDDBB">
      <w:pPr>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bCs/>
          <w:sz w:val="28"/>
          <w:szCs w:val="28"/>
          <w:lang w:val="en-US" w:eastAsia="zh-CN"/>
        </w:rPr>
        <w:t>我司</w:t>
      </w:r>
      <w:r>
        <w:rPr>
          <w:rFonts w:hint="eastAsia" w:ascii="仿宋_GB2312" w:hAnsi="仿宋_GB2312" w:eastAsia="仿宋_GB2312" w:cs="仿宋_GB2312"/>
          <w:bCs/>
          <w:sz w:val="28"/>
          <w:szCs w:val="28"/>
        </w:rPr>
        <w:t>应</w:t>
      </w:r>
      <w:r>
        <w:rPr>
          <w:rFonts w:hint="eastAsia" w:ascii="仿宋_GB2312" w:hAnsi="仿宋_GB2312" w:eastAsia="仿宋_GB2312" w:cs="仿宋_GB2312"/>
          <w:sz w:val="28"/>
          <w:szCs w:val="28"/>
        </w:rPr>
        <w:t>按照国家有关法律规定及</w:t>
      </w:r>
      <w:r>
        <w:rPr>
          <w:rFonts w:hint="eastAsia" w:ascii="仿宋_GB2312" w:hAnsi="仿宋_GB2312" w:eastAsia="仿宋_GB2312" w:cs="仿宋_GB2312"/>
          <w:sz w:val="28"/>
          <w:szCs w:val="28"/>
          <w:lang w:val="en-US" w:eastAsia="zh-CN"/>
        </w:rPr>
        <w:t>我司</w:t>
      </w:r>
      <w:r>
        <w:rPr>
          <w:rFonts w:hint="eastAsia" w:ascii="仿宋_GB2312" w:hAnsi="仿宋_GB2312" w:eastAsia="仿宋_GB2312" w:cs="仿宋_GB2312"/>
          <w:sz w:val="28"/>
          <w:szCs w:val="28"/>
        </w:rPr>
        <w:t>的售后服务承诺，对交付</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的货物提供售后服务。</w:t>
      </w:r>
    </w:p>
    <w:p w14:paraId="7FDC64D5">
      <w:pPr>
        <w:keepNext w:val="0"/>
        <w:keepLines w:val="0"/>
        <w:pageBreakBefore w:val="0"/>
        <w:widowControl w:val="0"/>
        <w:numPr>
          <w:ilvl w:val="0"/>
          <w:numId w:val="0"/>
        </w:numPr>
        <w:pBdr>
          <w:left w:val="none" w:color="auto" w:sz="0" w:space="0"/>
        </w:pBdr>
        <w:kinsoku/>
        <w:overflowPunct/>
        <w:topLinePunct w:val="0"/>
        <w:autoSpaceDE/>
        <w:autoSpaceDN/>
        <w:bidi w:val="0"/>
        <w:spacing w:line="560" w:lineRule="exact"/>
        <w:ind w:left="0" w:leftChars="0" w:right="0" w:firstLine="560" w:firstLineChars="200"/>
        <w:jc w:val="left"/>
        <w:textAlignment w:val="baseline"/>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7.合同价款及支付</w:t>
      </w:r>
    </w:p>
    <w:p w14:paraId="56AF12B9">
      <w:pPr>
        <w:pStyle w:val="5"/>
        <w:keepNext w:val="0"/>
        <w:keepLines w:val="0"/>
        <w:pageBreakBefore w:val="0"/>
        <w:kinsoku/>
        <w:wordWrap/>
        <w:overflowPunct/>
        <w:topLinePunct w:val="0"/>
        <w:bidi w:val="0"/>
        <w:spacing w:line="560" w:lineRule="exact"/>
        <w:ind w:firstLine="600" w:firstLineChars="200"/>
        <w:rPr>
          <w:rFonts w:hint="eastAsia" w:ascii="仿宋" w:hAnsi="仿宋" w:eastAsia="仿宋" w:cs="仿宋"/>
          <w:color w:val="FF0000"/>
          <w:sz w:val="30"/>
          <w:szCs w:val="30"/>
        </w:rPr>
      </w:pPr>
      <w:r>
        <w:rPr>
          <w:rFonts w:hint="eastAsia" w:ascii="仿宋" w:hAnsi="仿宋" w:eastAsia="仿宋" w:cs="仿宋"/>
          <w:sz w:val="30"/>
          <w:szCs w:val="30"/>
        </w:rPr>
        <w:t>设备全部到货安装调试后，经相关部门验收合格后，支付至合同总价的9</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color w:val="auto"/>
          <w:sz w:val="30"/>
          <w:szCs w:val="30"/>
        </w:rPr>
        <w:t>待第一年质保期满后经</w:t>
      </w:r>
      <w:r>
        <w:rPr>
          <w:rFonts w:hint="eastAsia" w:ascii="仿宋" w:hAnsi="仿宋" w:eastAsia="仿宋" w:cs="仿宋"/>
          <w:color w:val="auto"/>
          <w:sz w:val="30"/>
          <w:szCs w:val="30"/>
          <w:lang w:val="en-US" w:eastAsia="zh-CN"/>
        </w:rPr>
        <w:t>采购人</w:t>
      </w:r>
      <w:r>
        <w:rPr>
          <w:rFonts w:hint="eastAsia" w:ascii="仿宋" w:hAnsi="仿宋" w:eastAsia="仿宋" w:cs="仿宋"/>
          <w:color w:val="auto"/>
          <w:sz w:val="30"/>
          <w:szCs w:val="30"/>
        </w:rPr>
        <w:t>确认后15天内，扣除相关维修费用（如经</w:t>
      </w:r>
      <w:r>
        <w:rPr>
          <w:rFonts w:hint="eastAsia" w:ascii="仿宋" w:hAnsi="仿宋" w:eastAsia="仿宋" w:cs="仿宋"/>
          <w:color w:val="auto"/>
          <w:sz w:val="30"/>
          <w:szCs w:val="30"/>
          <w:lang w:val="en-US" w:eastAsia="zh-CN"/>
        </w:rPr>
        <w:t>采购人</w:t>
      </w:r>
      <w:r>
        <w:rPr>
          <w:rFonts w:hint="eastAsia" w:ascii="仿宋" w:hAnsi="仿宋" w:eastAsia="仿宋" w:cs="仿宋"/>
          <w:color w:val="auto"/>
          <w:sz w:val="30"/>
          <w:szCs w:val="30"/>
        </w:rPr>
        <w:t>通知</w:t>
      </w:r>
      <w:r>
        <w:rPr>
          <w:rFonts w:hint="eastAsia" w:ascii="仿宋" w:hAnsi="仿宋" w:eastAsia="仿宋" w:cs="仿宋"/>
          <w:color w:val="auto"/>
          <w:sz w:val="30"/>
          <w:szCs w:val="30"/>
          <w:lang w:val="en-US" w:eastAsia="zh-CN"/>
        </w:rPr>
        <w:t>我司</w:t>
      </w:r>
      <w:r>
        <w:rPr>
          <w:rFonts w:hint="eastAsia" w:ascii="仿宋" w:hAnsi="仿宋" w:eastAsia="仿宋" w:cs="仿宋"/>
          <w:color w:val="auto"/>
          <w:sz w:val="30"/>
          <w:szCs w:val="30"/>
        </w:rPr>
        <w:t>维修，但在规定时间内</w:t>
      </w:r>
      <w:r>
        <w:rPr>
          <w:rFonts w:hint="eastAsia" w:ascii="仿宋" w:hAnsi="仿宋" w:eastAsia="仿宋" w:cs="仿宋"/>
          <w:color w:val="auto"/>
          <w:sz w:val="30"/>
          <w:szCs w:val="30"/>
          <w:lang w:val="en-US" w:eastAsia="zh-CN"/>
        </w:rPr>
        <w:t>我司</w:t>
      </w:r>
      <w:r>
        <w:rPr>
          <w:rFonts w:hint="eastAsia" w:ascii="仿宋" w:hAnsi="仿宋" w:eastAsia="仿宋" w:cs="仿宋"/>
          <w:color w:val="auto"/>
          <w:sz w:val="30"/>
          <w:szCs w:val="30"/>
        </w:rPr>
        <w:t>未履行维修义务或者维修不合格的，</w:t>
      </w:r>
      <w:r>
        <w:rPr>
          <w:rFonts w:hint="eastAsia" w:ascii="仿宋" w:hAnsi="仿宋" w:eastAsia="仿宋" w:cs="仿宋"/>
          <w:color w:val="auto"/>
          <w:sz w:val="30"/>
          <w:szCs w:val="30"/>
          <w:lang w:val="en-US" w:eastAsia="zh-CN"/>
        </w:rPr>
        <w:t>采购人</w:t>
      </w:r>
      <w:r>
        <w:rPr>
          <w:rFonts w:hint="eastAsia" w:ascii="仿宋" w:hAnsi="仿宋" w:eastAsia="仿宋" w:cs="仿宋"/>
          <w:color w:val="auto"/>
          <w:sz w:val="30"/>
          <w:szCs w:val="30"/>
        </w:rPr>
        <w:t>有权自行维修或委托第三方维修，费用由</w:t>
      </w:r>
      <w:r>
        <w:rPr>
          <w:rFonts w:hint="eastAsia" w:ascii="仿宋" w:hAnsi="仿宋" w:eastAsia="仿宋" w:cs="仿宋"/>
          <w:color w:val="auto"/>
          <w:sz w:val="30"/>
          <w:szCs w:val="30"/>
          <w:lang w:val="en-US" w:eastAsia="zh-CN"/>
        </w:rPr>
        <w:t>我司</w:t>
      </w:r>
      <w:r>
        <w:rPr>
          <w:rFonts w:hint="eastAsia" w:ascii="仿宋" w:hAnsi="仿宋" w:eastAsia="仿宋" w:cs="仿宋"/>
          <w:color w:val="auto"/>
          <w:sz w:val="30"/>
          <w:szCs w:val="30"/>
        </w:rPr>
        <w:t>承担）后，无息一次性予以支付。但</w:t>
      </w:r>
      <w:r>
        <w:rPr>
          <w:rFonts w:hint="eastAsia" w:ascii="仿宋" w:hAnsi="仿宋" w:eastAsia="仿宋" w:cs="仿宋"/>
          <w:color w:val="auto"/>
          <w:sz w:val="30"/>
          <w:szCs w:val="30"/>
          <w:lang w:val="en-US" w:eastAsia="zh-CN"/>
        </w:rPr>
        <w:t>我司</w:t>
      </w:r>
      <w:r>
        <w:rPr>
          <w:rFonts w:hint="eastAsia" w:ascii="仿宋" w:hAnsi="仿宋" w:eastAsia="仿宋" w:cs="仿宋"/>
          <w:color w:val="auto"/>
          <w:sz w:val="30"/>
          <w:szCs w:val="30"/>
        </w:rPr>
        <w:t>仍要履行质保期内的质保义务。</w:t>
      </w:r>
    </w:p>
    <w:p w14:paraId="0EC7DED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i w:val="0"/>
          <w:iCs w:val="0"/>
          <w:caps w:val="0"/>
          <w:spacing w:val="0"/>
          <w:kern w:val="2"/>
          <w:sz w:val="28"/>
          <w:szCs w:val="28"/>
          <w:shd w:val="clear" w:color="auto" w:fill="auto"/>
          <w:lang w:val="en-US" w:eastAsia="zh-CN"/>
        </w:rPr>
      </w:pP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i w:val="0"/>
          <w:iCs w:val="0"/>
          <w:caps w:val="0"/>
          <w:spacing w:val="0"/>
          <w:kern w:val="2"/>
          <w:sz w:val="28"/>
          <w:szCs w:val="28"/>
          <w:highlight w:val="none"/>
          <w:shd w:val="clear" w:color="auto" w:fill="auto"/>
          <w:lang w:bidi="ar-SA"/>
        </w:rPr>
        <w:t>合同履约保证金</w:t>
      </w:r>
      <w:r>
        <w:rPr>
          <w:rFonts w:hint="eastAsia" w:ascii="仿宋_GB2312" w:hAnsi="仿宋_GB2312" w:eastAsia="仿宋_GB2312" w:cs="仿宋_GB2312"/>
          <w:kern w:val="2"/>
          <w:sz w:val="28"/>
          <w:szCs w:val="28"/>
          <w:u w:val="none"/>
          <w:lang w:val="en-US" w:eastAsia="zh-CN" w:bidi="ar-SA"/>
        </w:rPr>
        <w:t>：</w:t>
      </w:r>
      <w:r>
        <w:rPr>
          <w:rFonts w:hint="eastAsia" w:ascii="仿宋_GB2312" w:hAnsi="仿宋_GB2312" w:eastAsia="仿宋_GB2312" w:cs="仿宋_GB2312"/>
          <w:i w:val="0"/>
          <w:iCs w:val="0"/>
          <w:caps w:val="0"/>
          <w:color w:val="111111"/>
          <w:spacing w:val="0"/>
          <w:kern w:val="2"/>
          <w:sz w:val="28"/>
          <w:szCs w:val="28"/>
          <w:shd w:val="clear" w:color="auto" w:fill="auto"/>
        </w:rPr>
        <w:t>合同的履约保证金为合同总价款的10%。</w:t>
      </w:r>
      <w:r>
        <w:rPr>
          <w:rFonts w:hint="eastAsia" w:ascii="仿宋_GB2312" w:hAnsi="仿宋_GB2312" w:eastAsia="仿宋_GB2312" w:cs="仿宋_GB2312"/>
          <w:i w:val="0"/>
          <w:iCs w:val="0"/>
          <w:caps w:val="0"/>
          <w:spacing w:val="0"/>
          <w:kern w:val="2"/>
          <w:sz w:val="28"/>
          <w:szCs w:val="28"/>
          <w:shd w:val="clear" w:color="auto" w:fill="auto"/>
          <w:lang w:val="en-US" w:eastAsia="zh-CN"/>
        </w:rPr>
        <w:t>我司</w:t>
      </w:r>
      <w:r>
        <w:rPr>
          <w:rFonts w:hint="eastAsia" w:ascii="仿宋_GB2312" w:hAnsi="仿宋_GB2312" w:eastAsia="仿宋_GB2312" w:cs="仿宋_GB2312"/>
          <w:i w:val="0"/>
          <w:iCs w:val="0"/>
          <w:caps w:val="0"/>
          <w:color w:val="111111"/>
          <w:spacing w:val="0"/>
          <w:kern w:val="2"/>
          <w:sz w:val="28"/>
          <w:szCs w:val="28"/>
          <w:shd w:val="clear" w:color="auto" w:fill="auto"/>
        </w:rPr>
        <w:t>可从其基本账户以转账的方式或以保函形式向采购人缴纳或提供，在合同签订时，以双方约定为准。待合同履</w:t>
      </w:r>
      <w:r>
        <w:rPr>
          <w:rFonts w:hint="eastAsia" w:ascii="仿宋" w:hAnsi="仿宋" w:eastAsia="仿宋" w:cs="仿宋"/>
          <w:bCs/>
          <w:sz w:val="30"/>
          <w:szCs w:val="30"/>
        </w:rPr>
        <w:t>约定工作完成并提交合格的成果资料后</w:t>
      </w:r>
      <w:r>
        <w:rPr>
          <w:rFonts w:hint="eastAsia" w:ascii="仿宋_GB2312" w:hAnsi="仿宋_GB2312" w:eastAsia="仿宋_GB2312" w:cs="仿宋_GB2312"/>
          <w:i w:val="0"/>
          <w:iCs w:val="0"/>
          <w:caps w:val="0"/>
          <w:color w:val="111111"/>
          <w:spacing w:val="0"/>
          <w:kern w:val="2"/>
          <w:sz w:val="28"/>
          <w:szCs w:val="28"/>
          <w:shd w:val="clear" w:color="auto" w:fill="auto"/>
        </w:rPr>
        <w:t>，经双方确认无误后，采购人无息全额退还履约保证</w:t>
      </w:r>
      <w:r>
        <w:rPr>
          <w:rFonts w:hint="eastAsia" w:ascii="仿宋_GB2312" w:hAnsi="仿宋_GB2312" w:eastAsia="仿宋_GB2312" w:cs="仿宋_GB2312"/>
          <w:i w:val="0"/>
          <w:iCs w:val="0"/>
          <w:caps w:val="0"/>
          <w:color w:val="111111"/>
          <w:spacing w:val="0"/>
          <w:kern w:val="2"/>
          <w:sz w:val="28"/>
          <w:szCs w:val="28"/>
          <w:shd w:val="clear" w:color="auto" w:fill="auto"/>
          <w:lang w:val="en-US" w:eastAsia="zh-CN"/>
        </w:rPr>
        <w:t>金。</w:t>
      </w:r>
    </w:p>
    <w:p w14:paraId="2D71EB30">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spacing w:line="560" w:lineRule="exact"/>
        <w:ind w:left="0" w:right="0" w:firstLine="560" w:firstLineChars="200"/>
        <w:jc w:val="both"/>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9.</w:t>
      </w:r>
      <w:r>
        <w:rPr>
          <w:rFonts w:hint="eastAsia" w:ascii="仿宋_GB2312" w:hAnsi="仿宋_GB2312" w:eastAsia="仿宋_GB2312" w:cs="仿宋_GB2312"/>
          <w:kern w:val="2"/>
          <w:sz w:val="28"/>
          <w:szCs w:val="28"/>
          <w:highlight w:val="none"/>
        </w:rPr>
        <w:t>施工安全责任及措施</w:t>
      </w:r>
    </w:p>
    <w:p w14:paraId="29BF8373">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sz w:val="28"/>
          <w:szCs w:val="28"/>
          <w:highlight w:val="none"/>
          <w:lang w:val="en-US" w:eastAsia="zh-CN"/>
        </w:rPr>
        <w:t>空调安装过程</w:t>
      </w:r>
      <w:r>
        <w:rPr>
          <w:rFonts w:hint="eastAsia" w:ascii="仿宋_GB2312" w:hAnsi="仿宋_GB2312" w:eastAsia="仿宋_GB2312" w:cs="仿宋_GB2312"/>
          <w:sz w:val="28"/>
          <w:szCs w:val="28"/>
          <w:highlight w:val="none"/>
        </w:rPr>
        <w:t>中，</w:t>
      </w:r>
      <w:r>
        <w:rPr>
          <w:rFonts w:hint="eastAsia" w:ascii="仿宋_GB2312" w:hAnsi="仿宋_GB2312" w:eastAsia="仿宋_GB2312" w:cs="仿宋_GB2312"/>
          <w:sz w:val="28"/>
          <w:szCs w:val="28"/>
          <w:highlight w:val="none"/>
          <w:lang w:val="en-US" w:eastAsia="zh-CN"/>
        </w:rPr>
        <w:t>我司承诺</w:t>
      </w:r>
      <w:r>
        <w:rPr>
          <w:rFonts w:hint="eastAsia" w:ascii="仿宋_GB2312" w:hAnsi="仿宋_GB2312" w:eastAsia="仿宋_GB2312" w:cs="仿宋_GB2312"/>
          <w:sz w:val="28"/>
          <w:szCs w:val="28"/>
          <w:highlight w:val="none"/>
        </w:rPr>
        <w:t>应做好安全防范工作，施工过程中所发生的施工安全事故及工作人员伤亡（包括对第三方造成的伤害）由</w:t>
      </w:r>
      <w:r>
        <w:rPr>
          <w:rFonts w:hint="eastAsia" w:ascii="仿宋_GB2312" w:hAnsi="仿宋_GB2312" w:eastAsia="仿宋_GB2312" w:cs="仿宋_GB2312"/>
          <w:sz w:val="28"/>
          <w:szCs w:val="28"/>
          <w:highlight w:val="none"/>
          <w:lang w:val="en-US" w:eastAsia="zh-CN"/>
        </w:rPr>
        <w:t>我司</w:t>
      </w:r>
      <w:r>
        <w:rPr>
          <w:rFonts w:hint="eastAsia" w:ascii="仿宋_GB2312" w:hAnsi="仿宋_GB2312" w:eastAsia="仿宋_GB2312" w:cs="仿宋_GB2312"/>
          <w:sz w:val="28"/>
          <w:szCs w:val="28"/>
          <w:highlight w:val="none"/>
        </w:rPr>
        <w:t>自行承担法律及经济赔偿责任。</w:t>
      </w:r>
    </w:p>
    <w:p w14:paraId="25B5B135">
      <w:pPr>
        <w:keepNext w:val="0"/>
        <w:keepLines w:val="0"/>
        <w:pageBreakBefore w:val="0"/>
        <w:widowControl w:val="0"/>
        <w:kinsoku/>
        <w:overflowPunct/>
        <w:topLinePunct w:val="0"/>
        <w:autoSpaceDE/>
        <w:autoSpaceDN/>
        <w:bidi w:val="0"/>
        <w:spacing w:line="560" w:lineRule="exact"/>
        <w:ind w:left="0" w:right="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（2）我方保证</w:t>
      </w:r>
      <w:r>
        <w:rPr>
          <w:rFonts w:hint="eastAsia" w:ascii="仿宋_GB2312" w:hAnsi="仿宋_GB2312" w:eastAsia="仿宋_GB2312" w:cs="仿宋_GB2312"/>
          <w:sz w:val="28"/>
          <w:szCs w:val="28"/>
          <w:highlight w:val="none"/>
        </w:rPr>
        <w:t>施工人员在施工过程中必须在施工现场悬挂醒目的安全标志。</w:t>
      </w:r>
    </w:p>
    <w:p w14:paraId="6F02A304">
      <w:pPr>
        <w:keepNext w:val="0"/>
        <w:keepLines w:val="0"/>
        <w:pageBreakBefore w:val="0"/>
        <w:widowControl w:val="0"/>
        <w:kinsoku/>
        <w:overflowPunct/>
        <w:topLinePunct w:val="0"/>
        <w:autoSpaceDE/>
        <w:autoSpaceDN/>
        <w:bidi w:val="0"/>
        <w:spacing w:line="560" w:lineRule="exact"/>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我方承诺：</w:t>
      </w:r>
      <w:r>
        <w:rPr>
          <w:rFonts w:hint="eastAsia" w:ascii="仿宋_GB2312" w:hAnsi="仿宋_GB2312" w:eastAsia="仿宋_GB2312" w:cs="仿宋_GB2312"/>
          <w:kern w:val="2"/>
          <w:sz w:val="28"/>
          <w:szCs w:val="28"/>
          <w:highlight w:val="none"/>
          <w:lang w:val="en-US" w:eastAsia="zh-CN" w:bidi="ar-SA"/>
        </w:rPr>
        <w:t>施工过程如有人员进入有限空间或高处作业等特种作业施工，必须严格按照相关规范进行报备、作业。安排安全管理人员对作业现场的安全、规范管理负责。在项目实施过程中负责做好安全保障措施，因安全保护措施缺失、违规施工等发生的任何安全事故及经济损失均由我司承担。</w:t>
      </w:r>
    </w:p>
    <w:p w14:paraId="7B7C558F">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违约责任</w:t>
      </w:r>
    </w:p>
    <w:p w14:paraId="24C74BB2">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w:t>
      </w:r>
      <w:r>
        <w:rPr>
          <w:rFonts w:hint="eastAsia" w:ascii="仿宋" w:hAnsi="仿宋" w:eastAsia="仿宋" w:cs="仿宋"/>
          <w:sz w:val="30"/>
          <w:szCs w:val="30"/>
          <w:lang w:val="en-US" w:eastAsia="zh-CN"/>
        </w:rPr>
        <w:t>采购人</w:t>
      </w:r>
      <w:r>
        <w:rPr>
          <w:rFonts w:hint="eastAsia" w:ascii="仿宋" w:hAnsi="仿宋" w:eastAsia="仿宋" w:cs="仿宋"/>
          <w:sz w:val="30"/>
          <w:szCs w:val="30"/>
        </w:rPr>
        <w:t>无正当理由未按合同约定向</w:t>
      </w:r>
      <w:r>
        <w:rPr>
          <w:rFonts w:hint="eastAsia" w:ascii="仿宋" w:hAnsi="仿宋" w:eastAsia="仿宋" w:cs="仿宋"/>
          <w:sz w:val="30"/>
          <w:szCs w:val="30"/>
          <w:lang w:val="en-US" w:eastAsia="zh-CN"/>
        </w:rPr>
        <w:t>我司</w:t>
      </w:r>
      <w:r>
        <w:rPr>
          <w:rFonts w:hint="eastAsia" w:ascii="仿宋" w:hAnsi="仿宋" w:eastAsia="仿宋" w:cs="仿宋"/>
          <w:sz w:val="30"/>
          <w:szCs w:val="30"/>
        </w:rPr>
        <w:t>支付合同价款的，应按同期银行贷款利率向</w:t>
      </w:r>
      <w:r>
        <w:rPr>
          <w:rFonts w:hint="eastAsia" w:ascii="仿宋" w:hAnsi="仿宋" w:eastAsia="仿宋" w:cs="仿宋"/>
          <w:sz w:val="30"/>
          <w:szCs w:val="30"/>
          <w:lang w:val="en-US" w:eastAsia="zh-CN"/>
        </w:rPr>
        <w:t>我司</w:t>
      </w:r>
      <w:r>
        <w:rPr>
          <w:rFonts w:hint="eastAsia" w:ascii="仿宋" w:hAnsi="仿宋" w:eastAsia="仿宋" w:cs="仿宋"/>
          <w:sz w:val="30"/>
          <w:szCs w:val="30"/>
        </w:rPr>
        <w:t>支付违约金。</w:t>
      </w:r>
    </w:p>
    <w:p w14:paraId="4FD866AE">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w:t>
      </w:r>
      <w:r>
        <w:rPr>
          <w:rFonts w:hint="eastAsia" w:ascii="仿宋" w:hAnsi="仿宋" w:eastAsia="仿宋" w:cs="仿宋"/>
          <w:sz w:val="30"/>
          <w:szCs w:val="30"/>
          <w:lang w:val="en-US" w:eastAsia="zh-CN"/>
        </w:rPr>
        <w:t>我司</w:t>
      </w:r>
      <w:r>
        <w:rPr>
          <w:rFonts w:hint="eastAsia" w:ascii="仿宋" w:hAnsi="仿宋" w:eastAsia="仿宋" w:cs="仿宋"/>
          <w:sz w:val="30"/>
          <w:szCs w:val="30"/>
        </w:rPr>
        <w:t>未按合同约定时间向</w:t>
      </w:r>
      <w:r>
        <w:rPr>
          <w:rFonts w:hint="eastAsia" w:ascii="仿宋" w:hAnsi="仿宋" w:eastAsia="仿宋" w:cs="仿宋"/>
          <w:sz w:val="30"/>
          <w:szCs w:val="30"/>
          <w:lang w:val="en-US" w:eastAsia="zh-CN"/>
        </w:rPr>
        <w:t>采购人</w:t>
      </w:r>
      <w:r>
        <w:rPr>
          <w:rFonts w:hint="eastAsia" w:ascii="仿宋" w:hAnsi="仿宋" w:eastAsia="仿宋" w:cs="仿宋"/>
          <w:sz w:val="30"/>
          <w:szCs w:val="30"/>
        </w:rPr>
        <w:t>交付货物的，每逾期一</w:t>
      </w:r>
      <w:r>
        <w:rPr>
          <w:rFonts w:hint="eastAsia" w:ascii="仿宋" w:hAnsi="仿宋" w:eastAsia="仿宋" w:cs="仿宋"/>
          <w:sz w:val="30"/>
          <w:szCs w:val="30"/>
          <w:lang w:val="en-US" w:eastAsia="zh-CN"/>
        </w:rPr>
        <w:t>天(不足一天时按一天算)</w:t>
      </w:r>
      <w:r>
        <w:rPr>
          <w:rFonts w:hint="eastAsia" w:ascii="仿宋" w:hAnsi="仿宋" w:eastAsia="仿宋" w:cs="仿宋"/>
          <w:sz w:val="30"/>
          <w:szCs w:val="30"/>
        </w:rPr>
        <w:t>，应按每天</w:t>
      </w:r>
      <w:r>
        <w:rPr>
          <w:rFonts w:hint="eastAsia" w:ascii="仿宋" w:hAnsi="仿宋" w:eastAsia="仿宋" w:cs="仿宋"/>
          <w:sz w:val="30"/>
          <w:szCs w:val="30"/>
          <w:lang w:val="en-US" w:eastAsia="zh-CN"/>
        </w:rPr>
        <w:t>100</w:t>
      </w:r>
      <w:r>
        <w:rPr>
          <w:rFonts w:hint="eastAsia" w:ascii="仿宋" w:hAnsi="仿宋" w:eastAsia="仿宋" w:cs="仿宋"/>
          <w:sz w:val="30"/>
          <w:szCs w:val="30"/>
        </w:rPr>
        <w:t>元向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支付违约金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以此累计，最高不超过本次通知实际供货量的合同金额的10%</w:t>
      </w:r>
      <w:r>
        <w:rPr>
          <w:rFonts w:hint="eastAsia" w:ascii="仿宋" w:hAnsi="仿宋" w:eastAsia="仿宋" w:cs="仿宋"/>
          <w:sz w:val="30"/>
          <w:szCs w:val="30"/>
        </w:rPr>
        <w:t>。迟延交货超过</w:t>
      </w:r>
      <w:r>
        <w:rPr>
          <w:rFonts w:hint="eastAsia" w:ascii="仿宋" w:hAnsi="仿宋" w:eastAsia="仿宋" w:cs="仿宋"/>
          <w:sz w:val="30"/>
          <w:szCs w:val="30"/>
          <w:lang w:val="en-US" w:eastAsia="zh-CN"/>
        </w:rPr>
        <w:t>15</w:t>
      </w:r>
      <w:r>
        <w:rPr>
          <w:rFonts w:hint="eastAsia" w:ascii="仿宋" w:hAnsi="仿宋" w:eastAsia="仿宋" w:cs="仿宋"/>
          <w:sz w:val="30"/>
          <w:szCs w:val="30"/>
        </w:rPr>
        <w:t>日的，</w:t>
      </w:r>
      <w:r>
        <w:rPr>
          <w:rFonts w:hint="eastAsia" w:ascii="仿宋" w:hAnsi="仿宋" w:eastAsia="仿宋" w:cs="仿宋"/>
          <w:sz w:val="30"/>
          <w:szCs w:val="30"/>
          <w:lang w:val="en-US" w:eastAsia="zh-CN"/>
        </w:rPr>
        <w:t>采购人</w:t>
      </w:r>
      <w:r>
        <w:rPr>
          <w:rFonts w:hint="eastAsia" w:ascii="仿宋" w:hAnsi="仿宋" w:eastAsia="仿宋" w:cs="仿宋"/>
          <w:sz w:val="30"/>
          <w:szCs w:val="30"/>
        </w:rPr>
        <w:t>有权单方解除本合同，并要求</w:t>
      </w:r>
      <w:r>
        <w:rPr>
          <w:rFonts w:hint="eastAsia" w:ascii="仿宋" w:hAnsi="仿宋" w:eastAsia="仿宋" w:cs="仿宋"/>
          <w:sz w:val="30"/>
          <w:szCs w:val="30"/>
          <w:lang w:val="en-US" w:eastAsia="zh-CN"/>
        </w:rPr>
        <w:t>我司</w:t>
      </w:r>
      <w:r>
        <w:rPr>
          <w:rFonts w:hint="eastAsia" w:ascii="仿宋" w:hAnsi="仿宋" w:eastAsia="仿宋" w:cs="仿宋"/>
          <w:sz w:val="30"/>
          <w:szCs w:val="30"/>
        </w:rPr>
        <w:t>赔偿其违约给</w:t>
      </w:r>
      <w:r>
        <w:rPr>
          <w:rFonts w:hint="eastAsia" w:ascii="仿宋" w:hAnsi="仿宋" w:eastAsia="仿宋" w:cs="仿宋"/>
          <w:sz w:val="30"/>
          <w:szCs w:val="30"/>
          <w:lang w:val="en-US" w:eastAsia="zh-CN"/>
        </w:rPr>
        <w:t>采购人</w:t>
      </w:r>
      <w:r>
        <w:rPr>
          <w:rFonts w:hint="eastAsia" w:ascii="仿宋" w:hAnsi="仿宋" w:eastAsia="仿宋" w:cs="仿宋"/>
          <w:sz w:val="30"/>
          <w:szCs w:val="30"/>
        </w:rPr>
        <w:t>造成的全部经济损失。</w:t>
      </w:r>
    </w:p>
    <w:p w14:paraId="5D42ACFC">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bCs/>
          <w:sz w:val="30"/>
          <w:szCs w:val="30"/>
          <w:lang w:val="en-US" w:eastAsia="zh-CN"/>
        </w:rPr>
        <w:t>（3）我司</w:t>
      </w:r>
      <w:r>
        <w:rPr>
          <w:rFonts w:hint="eastAsia" w:ascii="仿宋" w:hAnsi="仿宋" w:eastAsia="仿宋" w:cs="仿宋"/>
          <w:bCs/>
          <w:sz w:val="30"/>
          <w:szCs w:val="30"/>
        </w:rPr>
        <w:t>向</w:t>
      </w:r>
      <w:r>
        <w:rPr>
          <w:rFonts w:hint="eastAsia" w:ascii="仿宋" w:hAnsi="仿宋" w:eastAsia="仿宋" w:cs="仿宋"/>
          <w:bCs/>
          <w:sz w:val="30"/>
          <w:szCs w:val="30"/>
          <w:lang w:val="en-US" w:eastAsia="zh-CN"/>
        </w:rPr>
        <w:t>采购人</w:t>
      </w:r>
      <w:r>
        <w:rPr>
          <w:rFonts w:hint="eastAsia" w:ascii="仿宋" w:hAnsi="仿宋" w:eastAsia="仿宋" w:cs="仿宋"/>
          <w:bCs/>
          <w:sz w:val="30"/>
          <w:szCs w:val="30"/>
        </w:rPr>
        <w:t>交付的</w:t>
      </w:r>
      <w:r>
        <w:rPr>
          <w:rFonts w:hint="eastAsia" w:ascii="仿宋" w:hAnsi="仿宋" w:eastAsia="仿宋" w:cs="仿宋"/>
          <w:sz w:val="30"/>
          <w:szCs w:val="30"/>
        </w:rPr>
        <w:t>货物不符合本合同约定，致使不能实现</w:t>
      </w:r>
      <w:r>
        <w:rPr>
          <w:rFonts w:hint="eastAsia" w:ascii="仿宋" w:hAnsi="仿宋" w:eastAsia="仿宋" w:cs="仿宋"/>
          <w:sz w:val="30"/>
          <w:szCs w:val="30"/>
          <w:lang w:val="en-US" w:eastAsia="zh-CN"/>
        </w:rPr>
        <w:t>采购人</w:t>
      </w:r>
      <w:r>
        <w:rPr>
          <w:rFonts w:hint="eastAsia" w:ascii="仿宋" w:hAnsi="仿宋" w:eastAsia="仿宋" w:cs="仿宋"/>
          <w:sz w:val="30"/>
          <w:szCs w:val="30"/>
        </w:rPr>
        <w:t>订立本合同目的的，</w:t>
      </w:r>
      <w:r>
        <w:rPr>
          <w:rFonts w:hint="eastAsia" w:ascii="仿宋" w:hAnsi="仿宋" w:eastAsia="仿宋" w:cs="仿宋"/>
          <w:sz w:val="30"/>
          <w:szCs w:val="30"/>
          <w:lang w:val="en-US" w:eastAsia="zh-CN"/>
        </w:rPr>
        <w:t>我司</w:t>
      </w:r>
      <w:r>
        <w:rPr>
          <w:rFonts w:hint="eastAsia" w:ascii="仿宋" w:hAnsi="仿宋" w:eastAsia="仿宋" w:cs="仿宋"/>
          <w:sz w:val="30"/>
          <w:szCs w:val="30"/>
        </w:rPr>
        <w:t>应按本合同</w:t>
      </w:r>
      <w:r>
        <w:rPr>
          <w:rFonts w:hint="eastAsia" w:ascii="仿宋" w:hAnsi="仿宋" w:eastAsia="仿宋" w:cs="仿宋"/>
          <w:sz w:val="30"/>
          <w:szCs w:val="30"/>
          <w:lang w:val="en-US" w:eastAsia="zh-CN"/>
        </w:rPr>
        <w:t>金额的</w:t>
      </w:r>
      <w:r>
        <w:rPr>
          <w:rFonts w:hint="eastAsia" w:ascii="仿宋" w:hAnsi="仿宋" w:eastAsia="仿宋" w:cs="仿宋"/>
          <w:sz w:val="30"/>
          <w:szCs w:val="30"/>
        </w:rPr>
        <w:t>10％向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支付违约金。同时，</w:t>
      </w:r>
      <w:r>
        <w:rPr>
          <w:rFonts w:hint="eastAsia" w:ascii="仿宋" w:hAnsi="仿宋" w:eastAsia="仿宋" w:cs="仿宋"/>
          <w:sz w:val="30"/>
          <w:szCs w:val="30"/>
          <w:lang w:val="en-US" w:eastAsia="zh-CN"/>
        </w:rPr>
        <w:t>采购人</w:t>
      </w:r>
      <w:r>
        <w:rPr>
          <w:rFonts w:hint="eastAsia" w:ascii="仿宋" w:hAnsi="仿宋" w:eastAsia="仿宋" w:cs="仿宋"/>
          <w:sz w:val="30"/>
          <w:szCs w:val="30"/>
        </w:rPr>
        <w:t>有权拒收该货物，并有权选择要求</w:t>
      </w:r>
      <w:r>
        <w:rPr>
          <w:rFonts w:hint="eastAsia" w:ascii="仿宋" w:hAnsi="仿宋" w:eastAsia="仿宋" w:cs="仿宋"/>
          <w:sz w:val="30"/>
          <w:szCs w:val="30"/>
          <w:lang w:val="en-US" w:eastAsia="zh-CN"/>
        </w:rPr>
        <w:t>我司</w:t>
      </w:r>
      <w:r>
        <w:rPr>
          <w:rFonts w:hint="eastAsia" w:ascii="仿宋" w:hAnsi="仿宋" w:eastAsia="仿宋" w:cs="仿宋"/>
          <w:sz w:val="30"/>
          <w:szCs w:val="30"/>
        </w:rPr>
        <w:t>予以修理、更换、重作、退货或减少本合同约定价款。修理、更换、重作后交付的货物仍然不符合本合同约定的，</w:t>
      </w:r>
      <w:r>
        <w:rPr>
          <w:rFonts w:hint="eastAsia" w:ascii="仿宋" w:hAnsi="仿宋" w:eastAsia="仿宋" w:cs="仿宋"/>
          <w:sz w:val="30"/>
          <w:szCs w:val="30"/>
          <w:lang w:val="en-US" w:eastAsia="zh-CN"/>
        </w:rPr>
        <w:t>采购人</w:t>
      </w:r>
      <w:r>
        <w:rPr>
          <w:rFonts w:hint="eastAsia" w:ascii="仿宋" w:hAnsi="仿宋" w:eastAsia="仿宋" w:cs="仿宋"/>
          <w:sz w:val="30"/>
          <w:szCs w:val="30"/>
        </w:rPr>
        <w:t>有权单方面解除本合同，并要求</w:t>
      </w:r>
      <w:r>
        <w:rPr>
          <w:rFonts w:hint="eastAsia" w:ascii="仿宋" w:hAnsi="仿宋" w:eastAsia="仿宋" w:cs="仿宋"/>
          <w:sz w:val="30"/>
          <w:szCs w:val="30"/>
          <w:lang w:val="en-US" w:eastAsia="zh-CN"/>
        </w:rPr>
        <w:t>我司</w:t>
      </w:r>
      <w:r>
        <w:rPr>
          <w:rFonts w:hint="eastAsia" w:ascii="仿宋" w:hAnsi="仿宋" w:eastAsia="仿宋" w:cs="仿宋"/>
          <w:sz w:val="30"/>
          <w:szCs w:val="30"/>
        </w:rPr>
        <w:t>按本合同总价款10%向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支付违约金，且履约保证金不予退还。</w:t>
      </w:r>
    </w:p>
    <w:p w14:paraId="60EC386C">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u w:val="single"/>
        </w:rPr>
      </w:pP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4</w:t>
      </w:r>
      <w:r>
        <w:rPr>
          <w:rFonts w:hint="eastAsia" w:ascii="仿宋" w:hAnsi="仿宋" w:eastAsia="仿宋" w:cs="仿宋"/>
          <w:bCs/>
          <w:sz w:val="30"/>
          <w:szCs w:val="30"/>
          <w:lang w:eastAsia="zh-CN"/>
        </w:rPr>
        <w:t>）</w:t>
      </w:r>
      <w:r>
        <w:rPr>
          <w:rFonts w:hint="eastAsia" w:ascii="仿宋" w:hAnsi="仿宋" w:eastAsia="仿宋" w:cs="仿宋"/>
          <w:sz w:val="30"/>
          <w:szCs w:val="30"/>
          <w:lang w:val="en-US" w:eastAsia="zh-CN"/>
        </w:rPr>
        <w:t>我司</w:t>
      </w:r>
      <w:r>
        <w:rPr>
          <w:rFonts w:hint="eastAsia" w:ascii="仿宋" w:hAnsi="仿宋" w:eastAsia="仿宋" w:cs="仿宋"/>
          <w:sz w:val="30"/>
          <w:szCs w:val="30"/>
        </w:rPr>
        <w:t>不按合同约定向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提供售后服务的，应按合同总价款的3％向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支付违约金。</w:t>
      </w:r>
    </w:p>
    <w:p w14:paraId="17E11663">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w:t>
      </w:r>
      <w:r>
        <w:rPr>
          <w:rFonts w:hint="eastAsia" w:ascii="仿宋" w:hAnsi="仿宋" w:eastAsia="仿宋" w:cs="仿宋"/>
          <w:sz w:val="30"/>
          <w:szCs w:val="30"/>
          <w:lang w:val="en-US" w:eastAsia="zh-CN"/>
        </w:rPr>
        <w:t>我司</w:t>
      </w:r>
      <w:r>
        <w:rPr>
          <w:rFonts w:hint="eastAsia" w:ascii="仿宋" w:hAnsi="仿宋" w:eastAsia="仿宋" w:cs="仿宋"/>
          <w:sz w:val="30"/>
          <w:szCs w:val="30"/>
        </w:rPr>
        <w:t>未按约定对货物进行安装、调试，造成货物不能正常使用的，</w:t>
      </w:r>
      <w:r>
        <w:rPr>
          <w:rFonts w:hint="eastAsia" w:ascii="仿宋" w:hAnsi="仿宋" w:eastAsia="仿宋" w:cs="仿宋"/>
          <w:sz w:val="30"/>
          <w:szCs w:val="30"/>
          <w:lang w:val="en-US" w:eastAsia="zh-CN"/>
        </w:rPr>
        <w:t>采购人</w:t>
      </w:r>
      <w:r>
        <w:rPr>
          <w:rFonts w:hint="eastAsia" w:ascii="仿宋" w:hAnsi="仿宋" w:eastAsia="仿宋" w:cs="仿宋"/>
          <w:sz w:val="30"/>
          <w:szCs w:val="30"/>
        </w:rPr>
        <w:t>有权退货</w:t>
      </w:r>
      <w:r>
        <w:rPr>
          <w:rFonts w:hint="eastAsia" w:ascii="仿宋" w:hAnsi="仿宋" w:eastAsia="仿宋" w:cs="仿宋"/>
          <w:sz w:val="30"/>
          <w:szCs w:val="30"/>
          <w:lang w:val="en-US" w:eastAsia="zh-CN"/>
        </w:rPr>
        <w:t>我司</w:t>
      </w:r>
      <w:r>
        <w:rPr>
          <w:rFonts w:hint="eastAsia" w:ascii="仿宋" w:hAnsi="仿宋" w:eastAsia="仿宋" w:cs="仿宋"/>
          <w:sz w:val="30"/>
          <w:szCs w:val="30"/>
        </w:rPr>
        <w:t>应在收到</w:t>
      </w:r>
      <w:r>
        <w:rPr>
          <w:rFonts w:hint="eastAsia" w:ascii="仿宋" w:hAnsi="仿宋" w:eastAsia="仿宋" w:cs="仿宋"/>
          <w:sz w:val="30"/>
          <w:szCs w:val="30"/>
          <w:lang w:val="en-US" w:eastAsia="zh-CN"/>
        </w:rPr>
        <w:t>采购人</w:t>
      </w:r>
      <w:r>
        <w:rPr>
          <w:rFonts w:hint="eastAsia" w:ascii="仿宋" w:hAnsi="仿宋" w:eastAsia="仿宋" w:cs="仿宋"/>
          <w:sz w:val="30"/>
          <w:szCs w:val="30"/>
        </w:rPr>
        <w:t>的退货通知之日起7个工作日内一次性退还</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支付的所有合同价款并自行拆除货物，并按本合同总价款10％向</w:t>
      </w:r>
      <w:r>
        <w:rPr>
          <w:rFonts w:hint="eastAsia" w:ascii="仿宋" w:hAnsi="仿宋" w:eastAsia="仿宋" w:cs="仿宋"/>
          <w:sz w:val="30"/>
          <w:szCs w:val="30"/>
          <w:lang w:val="en-US" w:eastAsia="zh-CN"/>
        </w:rPr>
        <w:t>采购人</w:t>
      </w:r>
      <w:r>
        <w:rPr>
          <w:rFonts w:hint="eastAsia" w:ascii="仿宋" w:hAnsi="仿宋" w:eastAsia="仿宋" w:cs="仿宋"/>
          <w:sz w:val="30"/>
          <w:szCs w:val="30"/>
        </w:rPr>
        <w:t>支付违约金，且履约保证金不予退还。</w:t>
      </w:r>
    </w:p>
    <w:p w14:paraId="77422DDA">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 xml:space="preserve"> </w:t>
      </w:r>
      <w:r>
        <w:rPr>
          <w:rFonts w:hint="eastAsia" w:ascii="仿宋" w:hAnsi="仿宋" w:eastAsia="仿宋" w:cs="仿宋"/>
          <w:sz w:val="30"/>
          <w:szCs w:val="30"/>
        </w:rPr>
        <w:t>第三人就</w:t>
      </w:r>
      <w:r>
        <w:rPr>
          <w:rFonts w:hint="eastAsia" w:ascii="仿宋" w:hAnsi="仿宋" w:eastAsia="仿宋" w:cs="仿宋"/>
          <w:sz w:val="30"/>
          <w:szCs w:val="30"/>
          <w:lang w:val="en-US" w:eastAsia="zh-CN"/>
        </w:rPr>
        <w:t>我司</w:t>
      </w:r>
      <w:r>
        <w:rPr>
          <w:rFonts w:hint="eastAsia" w:ascii="仿宋" w:hAnsi="仿宋" w:eastAsia="仿宋" w:cs="仿宋"/>
          <w:sz w:val="30"/>
          <w:szCs w:val="30"/>
        </w:rPr>
        <w:t>提供的货物提出权利主张的，由</w:t>
      </w:r>
      <w:r>
        <w:rPr>
          <w:rFonts w:hint="eastAsia" w:ascii="仿宋" w:hAnsi="仿宋" w:eastAsia="仿宋" w:cs="仿宋"/>
          <w:sz w:val="30"/>
          <w:szCs w:val="30"/>
          <w:lang w:val="en-US" w:eastAsia="zh-CN"/>
        </w:rPr>
        <w:t>我司</w:t>
      </w:r>
      <w:r>
        <w:rPr>
          <w:rFonts w:hint="eastAsia" w:ascii="仿宋" w:hAnsi="仿宋" w:eastAsia="仿宋" w:cs="仿宋"/>
          <w:sz w:val="30"/>
          <w:szCs w:val="30"/>
        </w:rPr>
        <w:t>负责处理，由此给</w:t>
      </w:r>
      <w:r>
        <w:rPr>
          <w:rFonts w:hint="eastAsia" w:ascii="仿宋" w:hAnsi="仿宋" w:eastAsia="仿宋" w:cs="仿宋"/>
          <w:sz w:val="30"/>
          <w:szCs w:val="30"/>
          <w:lang w:val="en-US" w:eastAsia="zh-CN"/>
        </w:rPr>
        <w:t>采购人</w:t>
      </w:r>
      <w:r>
        <w:rPr>
          <w:rFonts w:hint="eastAsia" w:ascii="仿宋" w:hAnsi="仿宋" w:eastAsia="仿宋" w:cs="仿宋"/>
          <w:sz w:val="30"/>
          <w:szCs w:val="30"/>
        </w:rPr>
        <w:t>造成损失的，</w:t>
      </w:r>
      <w:r>
        <w:rPr>
          <w:rFonts w:hint="eastAsia" w:ascii="仿宋" w:hAnsi="仿宋" w:eastAsia="仿宋" w:cs="仿宋"/>
          <w:sz w:val="30"/>
          <w:szCs w:val="30"/>
          <w:lang w:val="en-US" w:eastAsia="zh-CN"/>
        </w:rPr>
        <w:t>我司</w:t>
      </w:r>
      <w:r>
        <w:rPr>
          <w:rFonts w:hint="eastAsia" w:ascii="仿宋" w:hAnsi="仿宋" w:eastAsia="仿宋" w:cs="仿宋"/>
          <w:sz w:val="30"/>
          <w:szCs w:val="30"/>
        </w:rPr>
        <w:t>承担赔偿责任。</w:t>
      </w:r>
    </w:p>
    <w:p w14:paraId="6F0F1C5C">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（7）本合同生效起，如任何一方违约，守约方为维护自身权益向违约方追偿一切花销，包括但不限于律师费、诉讼费、保全费、鉴定费、公证费、差旅费等一切费用由违约方承担。</w:t>
      </w:r>
    </w:p>
    <w:p w14:paraId="64AE56EB">
      <w:pPr>
        <w:keepNext w:val="0"/>
        <w:keepLines w:val="0"/>
        <w:pageBreakBefore w:val="0"/>
        <w:kinsoku/>
        <w:wordWrap/>
        <w:overflowPunct/>
        <w:topLinePunct w:val="0"/>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上述违约金可由</w:t>
      </w:r>
      <w:r>
        <w:rPr>
          <w:rFonts w:hint="eastAsia" w:ascii="仿宋" w:hAnsi="仿宋" w:eastAsia="仿宋" w:cs="仿宋"/>
          <w:sz w:val="30"/>
          <w:szCs w:val="30"/>
          <w:lang w:val="en-US" w:eastAsia="zh-CN"/>
        </w:rPr>
        <w:t>我司</w:t>
      </w:r>
      <w:r>
        <w:rPr>
          <w:rFonts w:hint="eastAsia" w:ascii="仿宋" w:hAnsi="仿宋" w:eastAsia="仿宋" w:cs="仿宋"/>
          <w:sz w:val="30"/>
          <w:szCs w:val="30"/>
        </w:rPr>
        <w:t>以现金转账的方式缴纳也可由</w:t>
      </w:r>
      <w:r>
        <w:rPr>
          <w:rFonts w:hint="eastAsia" w:ascii="仿宋" w:hAnsi="仿宋" w:eastAsia="仿宋" w:cs="仿宋"/>
          <w:sz w:val="30"/>
          <w:szCs w:val="30"/>
          <w:lang w:val="en-US" w:eastAsia="zh-CN"/>
        </w:rPr>
        <w:t>采购人</w:t>
      </w:r>
      <w:r>
        <w:rPr>
          <w:rFonts w:hint="eastAsia" w:ascii="仿宋" w:hAnsi="仿宋" w:eastAsia="仿宋" w:cs="仿宋"/>
          <w:sz w:val="30"/>
          <w:szCs w:val="30"/>
        </w:rPr>
        <w:t>从任意应付款、应退还款项中扣除。</w:t>
      </w:r>
    </w:p>
    <w:p w14:paraId="77646A76">
      <w:pPr>
        <w:keepNext w:val="0"/>
        <w:keepLines w:val="0"/>
        <w:pageBreakBefore w:val="0"/>
        <w:widowControl w:val="0"/>
        <w:numPr>
          <w:ilvl w:val="0"/>
          <w:numId w:val="0"/>
        </w:numPr>
        <w:kinsoku/>
        <w:overflowPunct/>
        <w:topLinePunct w:val="0"/>
        <w:autoSpaceDE/>
        <w:autoSpaceDN/>
        <w:bidi w:val="0"/>
        <w:snapToGrid/>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auto"/>
          <w:lang w:val="en-US" w:eastAsia="zh-CN"/>
        </w:rPr>
        <w:t>11.</w:t>
      </w:r>
      <w:r>
        <w:rPr>
          <w:rFonts w:hint="eastAsia" w:ascii="仿宋_GB2312" w:hAnsi="仿宋_GB2312" w:eastAsia="仿宋_GB2312" w:cs="仿宋_GB2312"/>
          <w:sz w:val="28"/>
          <w:szCs w:val="28"/>
          <w:highlight w:val="none"/>
          <w:shd w:val="clear" w:color="auto" w:fill="auto"/>
        </w:rPr>
        <w:t>如果我司被确定为本项目的供应商，我司将按照相</w:t>
      </w:r>
      <w:r>
        <w:rPr>
          <w:rFonts w:hint="eastAsia" w:ascii="仿宋_GB2312" w:hAnsi="仿宋_GB2312" w:eastAsia="仿宋_GB2312" w:cs="仿宋_GB2312"/>
          <w:sz w:val="28"/>
          <w:szCs w:val="28"/>
          <w:highlight w:val="none"/>
        </w:rPr>
        <w:t>关法律法规与贵公司签订合同来履行自己的责任和义务。除非另达成生效协议外，贵公司的竞价公告（含附件）及我司的响应文件内容将构成约束双方的合同。在正式合同签署生效前，竞价公告（含附件）、响应文件将构成双方共同遵守的文件，对双方均具有法律约束力。</w:t>
      </w:r>
    </w:p>
    <w:p w14:paraId="4FD68CC5">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报价有效期：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个日历天（</w:t>
      </w:r>
      <w:r>
        <w:rPr>
          <w:rFonts w:hint="eastAsia" w:ascii="仿宋_GB2312" w:hAnsi="仿宋_GB2312" w:eastAsia="仿宋_GB2312" w:cs="仿宋_GB2312"/>
          <w:sz w:val="28"/>
          <w:szCs w:val="28"/>
          <w:highlight w:val="none"/>
          <w:u w:val="single"/>
        </w:rPr>
        <w:t>递交响应文件起</w:t>
      </w:r>
      <w:r>
        <w:rPr>
          <w:rFonts w:hint="eastAsia" w:ascii="仿宋_GB2312" w:hAnsi="仿宋_GB2312" w:eastAsia="仿宋_GB2312" w:cs="仿宋_GB2312"/>
          <w:b/>
          <w:bCs/>
          <w:sz w:val="28"/>
          <w:szCs w:val="28"/>
          <w:highlight w:val="none"/>
          <w:u w:val="single"/>
        </w:rPr>
        <w:t>要求不少于或等于 30 个日历天。</w:t>
      </w:r>
      <w:r>
        <w:rPr>
          <w:rFonts w:hint="eastAsia" w:ascii="仿宋_GB2312" w:hAnsi="仿宋_GB2312" w:eastAsia="仿宋_GB2312" w:cs="仿宋_GB2312"/>
          <w:sz w:val="28"/>
          <w:szCs w:val="28"/>
          <w:highlight w:val="none"/>
          <w:u w:val="single"/>
        </w:rPr>
        <w:t>）</w:t>
      </w:r>
    </w:p>
    <w:p w14:paraId="0DE5935D">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w:t>
      </w:r>
      <w:r>
        <w:rPr>
          <w:rFonts w:hint="eastAsia" w:ascii="仿宋_GB2312" w:hAnsi="仿宋_GB2312" w:eastAsia="仿宋_GB2312" w:cs="仿宋_GB2312"/>
          <w:sz w:val="28"/>
          <w:szCs w:val="28"/>
          <w:highlight w:val="none"/>
        </w:rPr>
        <w:t>其他承诺：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（若有）。</w:t>
      </w:r>
    </w:p>
    <w:p w14:paraId="13EA18A8">
      <w:pPr>
        <w:keepNext w:val="0"/>
        <w:keepLines w:val="0"/>
        <w:pageBreakBefore w:val="0"/>
        <w:widowControl w:val="0"/>
        <w:kinsoku/>
        <w:overflowPunct/>
        <w:topLinePunct w:val="0"/>
        <w:autoSpaceDE/>
        <w:autoSpaceDN/>
        <w:bidi w:val="0"/>
        <w:snapToGrid/>
        <w:spacing w:beforeAutospacing="0" w:afterAutospacing="0" w:line="560" w:lineRule="exact"/>
        <w:ind w:left="559" w:leftChars="266" w:right="0" w:firstLine="0" w:firstLineChars="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供应商（盖公章）：</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单位地址：</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联系人：</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联系电话：</w:t>
      </w:r>
    </w:p>
    <w:p w14:paraId="39A46CE6">
      <w:pPr>
        <w:keepNext w:val="0"/>
        <w:keepLines w:val="0"/>
        <w:pageBreakBefore w:val="0"/>
        <w:widowControl w:val="0"/>
        <w:kinsoku/>
        <w:overflowPunct/>
        <w:topLinePunct w:val="0"/>
        <w:autoSpaceDE/>
        <w:autoSpaceDN/>
        <w:bidi w:val="0"/>
        <w:snapToGrid/>
        <w:spacing w:beforeAutospacing="0" w:afterAutospacing="0" w:line="560" w:lineRule="exact"/>
        <w:ind w:left="0" w:right="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时间： 年 月 日</w:t>
      </w:r>
    </w:p>
    <w:p w14:paraId="4CABF81F">
      <w:pPr>
        <w:pStyle w:val="13"/>
        <w:numPr>
          <w:ilvl w:val="0"/>
          <w:numId w:val="0"/>
        </w:numPr>
        <w:jc w:val="both"/>
        <w:rPr>
          <w:rFonts w:hint="eastAsia"/>
          <w:lang w:val="en-US" w:eastAsia="zh-CN"/>
        </w:rPr>
      </w:pPr>
      <w:r>
        <w:rPr>
          <w:rFonts w:hint="eastAsia"/>
          <w:lang w:val="en-US" w:eastAsia="zh-CN"/>
        </w:rPr>
        <w:t xml:space="preserve">  </w:t>
      </w:r>
    </w:p>
    <w:p w14:paraId="6BB0349B">
      <w:pPr>
        <w:pStyle w:val="13"/>
        <w:numPr>
          <w:ilvl w:val="0"/>
          <w:numId w:val="0"/>
        </w:numPr>
        <w:jc w:val="both"/>
        <w:rPr>
          <w:rFonts w:hint="eastAsia"/>
          <w:lang w:val="en-US" w:eastAsia="zh-CN"/>
        </w:rPr>
      </w:pPr>
    </w:p>
    <w:p w14:paraId="5E3C2129">
      <w:pPr>
        <w:pStyle w:val="14"/>
        <w:rPr>
          <w:rFonts w:hint="eastAsia"/>
          <w:lang w:val="en-US" w:eastAsia="zh-CN"/>
        </w:rPr>
      </w:pPr>
    </w:p>
    <w:p w14:paraId="7E8B74FB">
      <w:pPr>
        <w:pStyle w:val="14"/>
        <w:rPr>
          <w:rFonts w:hint="eastAsia"/>
          <w:lang w:val="en-US" w:eastAsia="zh-CN"/>
        </w:rPr>
      </w:pPr>
    </w:p>
    <w:p w14:paraId="35BC6EFA">
      <w:pPr>
        <w:pStyle w:val="14"/>
        <w:rPr>
          <w:rFonts w:hint="eastAsia"/>
          <w:lang w:val="en-US" w:eastAsia="zh-CN"/>
        </w:rPr>
      </w:pPr>
    </w:p>
    <w:p w14:paraId="7F48AE3B">
      <w:pPr>
        <w:pStyle w:val="14"/>
        <w:rPr>
          <w:rFonts w:hint="eastAsia"/>
          <w:lang w:val="en-US" w:eastAsia="zh-CN"/>
        </w:rPr>
      </w:pPr>
    </w:p>
    <w:p w14:paraId="29F51A98">
      <w:pPr>
        <w:pStyle w:val="14"/>
        <w:rPr>
          <w:rFonts w:hint="eastAsia"/>
          <w:lang w:val="en-US" w:eastAsia="zh-CN"/>
        </w:rPr>
      </w:pPr>
    </w:p>
    <w:p w14:paraId="1564F3E6">
      <w:pPr>
        <w:pStyle w:val="14"/>
        <w:rPr>
          <w:rFonts w:hint="eastAsia"/>
          <w:lang w:val="en-US" w:eastAsia="zh-CN"/>
        </w:rPr>
      </w:pPr>
    </w:p>
    <w:p w14:paraId="37DDE52C">
      <w:pPr>
        <w:pStyle w:val="14"/>
        <w:rPr>
          <w:rFonts w:hint="eastAsia"/>
          <w:lang w:val="en-US" w:eastAsia="zh-CN"/>
        </w:rPr>
      </w:pPr>
    </w:p>
    <w:p w14:paraId="3D7C0D01">
      <w:pPr>
        <w:pStyle w:val="14"/>
        <w:rPr>
          <w:rFonts w:hint="eastAsia"/>
          <w:lang w:val="en-US" w:eastAsia="zh-CN"/>
        </w:rPr>
      </w:pPr>
    </w:p>
    <w:p w14:paraId="6CB44228">
      <w:pPr>
        <w:pStyle w:val="14"/>
        <w:rPr>
          <w:rFonts w:hint="eastAsia"/>
          <w:lang w:val="en-US" w:eastAsia="zh-CN"/>
        </w:rPr>
      </w:pPr>
    </w:p>
    <w:tbl>
      <w:tblPr>
        <w:tblStyle w:val="8"/>
        <w:tblpPr w:leftFromText="180" w:rightFromText="180" w:vertAnchor="text" w:horzAnchor="page" w:tblpX="1124" w:tblpY="726"/>
        <w:tblOverlap w:val="never"/>
        <w:tblW w:w="10125" w:type="dxa"/>
        <w:tblInd w:w="0" w:type="dxa"/>
        <w:shd w:val="clear" w:color="auto" w:fill="auto"/>
        <w:tblLayout w:type="autofit"/>
        <w:tblCellMar>
          <w:top w:w="0" w:type="dxa"/>
          <w:left w:w="0" w:type="dxa"/>
          <w:bottom w:w="0" w:type="dxa"/>
          <w:right w:w="0" w:type="dxa"/>
        </w:tblCellMar>
      </w:tblPr>
      <w:tblGrid>
        <w:gridCol w:w="420"/>
        <w:gridCol w:w="720"/>
        <w:gridCol w:w="525"/>
        <w:gridCol w:w="720"/>
        <w:gridCol w:w="915"/>
        <w:gridCol w:w="1140"/>
        <w:gridCol w:w="1455"/>
        <w:gridCol w:w="1005"/>
        <w:gridCol w:w="915"/>
        <w:gridCol w:w="1069"/>
        <w:gridCol w:w="1241"/>
      </w:tblGrid>
      <w:tr w14:paraId="5919CC9A">
        <w:tblPrEx>
          <w:shd w:val="clear" w:color="auto" w:fill="auto"/>
          <w:tblCellMar>
            <w:top w:w="0" w:type="dxa"/>
            <w:left w:w="0" w:type="dxa"/>
            <w:bottom w:w="0" w:type="dxa"/>
            <w:right w:w="0" w:type="dxa"/>
          </w:tblCellMar>
        </w:tblPrEx>
        <w:trPr>
          <w:trHeight w:val="14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FF7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3EA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台式/挂壁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5092">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527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348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功率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0E0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是否需拆旧（拆旧数量）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478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是否超线（柜机标准4米、挂机标准3米）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26E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品牌/型号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A940">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i w:val="0"/>
                <w:color w:val="000000"/>
                <w:kern w:val="0"/>
                <w:sz w:val="22"/>
                <w:szCs w:val="22"/>
                <w:u w:val="none"/>
                <w:lang w:val="en-US" w:eastAsia="zh-CN" w:bidi="ar"/>
              </w:rPr>
              <w:t>裸机单价（元）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557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附加费（元）（超线、拆旧费）</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86C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小计（元）</w:t>
            </w:r>
          </w:p>
        </w:tc>
      </w:tr>
      <w:tr w14:paraId="2712C33F">
        <w:tblPrEx>
          <w:shd w:val="clear" w:color="auto" w:fill="auto"/>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F1D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FB9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台式</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CB2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B58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474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5p</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758B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8E4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CA9D">
            <w:pPr>
              <w:jc w:val="center"/>
              <w:rPr>
                <w:rFonts w:hint="eastAsia" w:ascii="仿宋" w:hAnsi="仿宋" w:eastAsia="仿宋" w:cs="仿宋"/>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AFC6">
            <w:pPr>
              <w:jc w:val="center"/>
              <w:rPr>
                <w:rFonts w:hint="eastAsia" w:ascii="仿宋" w:hAnsi="仿宋" w:eastAsia="仿宋" w:cs="仿宋"/>
                <w:i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E487">
            <w:pPr>
              <w:jc w:val="center"/>
              <w:rPr>
                <w:rFonts w:hint="eastAsia" w:ascii="仿宋" w:hAnsi="仿宋" w:eastAsia="仿宋" w:cs="仿宋"/>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D856">
            <w:pPr>
              <w:jc w:val="center"/>
              <w:rPr>
                <w:rFonts w:hint="eastAsia" w:ascii="仿宋" w:hAnsi="仿宋" w:eastAsia="仿宋" w:cs="仿宋"/>
                <w:i w:val="0"/>
                <w:color w:val="000000"/>
                <w:sz w:val="22"/>
                <w:szCs w:val="22"/>
                <w:u w:val="none"/>
              </w:rPr>
            </w:pPr>
          </w:p>
        </w:tc>
      </w:tr>
      <w:tr w14:paraId="34403E00">
        <w:tblPrEx>
          <w:shd w:val="clear" w:color="auto" w:fill="auto"/>
          <w:tblCellMar>
            <w:top w:w="0" w:type="dxa"/>
            <w:left w:w="0" w:type="dxa"/>
            <w:bottom w:w="0" w:type="dxa"/>
            <w:right w:w="0" w:type="dxa"/>
          </w:tblCellMar>
        </w:tblPrEx>
        <w:trPr>
          <w:trHeight w:val="1488"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55D4">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D83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挂壁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9C9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9AB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395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大1.5P</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EED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需要拆旧（2台）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B4E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1台超线（需3.5米），2台标准3米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55A0">
            <w:pPr>
              <w:jc w:val="center"/>
              <w:rPr>
                <w:rFonts w:hint="eastAsia" w:ascii="仿宋" w:hAnsi="仿宋" w:eastAsia="仿宋" w:cs="仿宋"/>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C0C1">
            <w:pPr>
              <w:jc w:val="center"/>
              <w:rPr>
                <w:rFonts w:hint="eastAsia" w:ascii="仿宋" w:hAnsi="仿宋" w:eastAsia="仿宋" w:cs="仿宋"/>
                <w:i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D559">
            <w:pPr>
              <w:jc w:val="center"/>
              <w:rPr>
                <w:rFonts w:hint="eastAsia" w:ascii="仿宋" w:hAnsi="仿宋" w:eastAsia="仿宋" w:cs="仿宋"/>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179B">
            <w:pPr>
              <w:jc w:val="center"/>
              <w:rPr>
                <w:rFonts w:hint="eastAsia" w:ascii="仿宋" w:hAnsi="仿宋" w:eastAsia="仿宋" w:cs="仿宋"/>
                <w:i w:val="0"/>
                <w:color w:val="000000"/>
                <w:sz w:val="22"/>
                <w:szCs w:val="22"/>
                <w:u w:val="none"/>
              </w:rPr>
            </w:pPr>
          </w:p>
        </w:tc>
      </w:tr>
      <w:tr w14:paraId="0B6AC5C5">
        <w:tblPrEx>
          <w:shd w:val="clear" w:color="auto" w:fill="auto"/>
          <w:tblCellMar>
            <w:top w:w="0" w:type="dxa"/>
            <w:left w:w="0" w:type="dxa"/>
            <w:bottom w:w="0" w:type="dxa"/>
            <w:right w:w="0" w:type="dxa"/>
          </w:tblCellMar>
        </w:tblPrEx>
        <w:trPr>
          <w:trHeight w:val="1488" w:hRule="atLeast"/>
        </w:trPr>
        <w:tc>
          <w:tcPr>
            <w:tcW w:w="888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EEDB">
            <w:pPr>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合 计（元）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1F11">
            <w:pPr>
              <w:jc w:val="center"/>
              <w:rPr>
                <w:rFonts w:hint="eastAsia" w:ascii="仿宋" w:hAnsi="仿宋" w:eastAsia="仿宋" w:cs="仿宋"/>
                <w:i w:val="0"/>
                <w:color w:val="000000"/>
                <w:sz w:val="22"/>
                <w:szCs w:val="22"/>
                <w:u w:val="none"/>
              </w:rPr>
            </w:pPr>
          </w:p>
        </w:tc>
      </w:tr>
    </w:tbl>
    <w:p w14:paraId="7A8743A6">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baseline"/>
        <w:rPr>
          <w:rFonts w:hint="default" w:asciiTheme="minorEastAsia" w:hAnsiTheme="minorEastAsia" w:eastAsiaTheme="minorEastAsia" w:cstheme="minorEastAsia"/>
          <w:b/>
          <w:bCs w:val="0"/>
          <w:kern w:val="0"/>
          <w:sz w:val="32"/>
          <w:szCs w:val="32"/>
          <w:lang w:val="en-US" w:eastAsia="zh-CN" w:bidi="ar-SA"/>
        </w:rPr>
      </w:pPr>
      <w:r>
        <w:rPr>
          <w:rFonts w:hint="eastAsia" w:asciiTheme="minorEastAsia" w:hAnsiTheme="minorEastAsia" w:eastAsiaTheme="minorEastAsia" w:cstheme="minorEastAsia"/>
          <w:b/>
          <w:bCs w:val="0"/>
          <w:kern w:val="0"/>
          <w:sz w:val="32"/>
          <w:szCs w:val="32"/>
          <w:lang w:val="en-US" w:eastAsia="zh-CN" w:bidi="ar-SA"/>
        </w:rPr>
        <w:t>项目报价表</w:t>
      </w:r>
    </w:p>
    <w:p w14:paraId="2D8389B3">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default" w:ascii="仿宋_GB2312" w:hAnsi="仿宋_GB2312" w:eastAsia="仿宋_GB2312" w:cs="仿宋_GB2312"/>
          <w:sz w:val="32"/>
          <w:szCs w:val="32"/>
          <w:highlight w:val="none"/>
          <w:lang w:val="en-US" w:eastAsia="zh-CN"/>
        </w:rPr>
      </w:pPr>
    </w:p>
    <w:p w14:paraId="28A7E604">
      <w:pPr>
        <w:keepNext w:val="0"/>
        <w:keepLines w:val="0"/>
        <w:pageBreakBefore w:val="0"/>
        <w:widowControl/>
        <w:kinsoku/>
        <w:wordWrap/>
        <w:overflowPunct/>
        <w:topLinePunct w:val="0"/>
        <w:bidi w:val="0"/>
        <w:adjustRightInd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w:t>
      </w:r>
    </w:p>
    <w:p w14:paraId="0B681576">
      <w:pPr>
        <w:keepNext w:val="0"/>
        <w:keepLines w:val="0"/>
        <w:pageBreakBefore w:val="0"/>
        <w:widowControl/>
        <w:kinsoku/>
        <w:wordWrap/>
        <w:overflowPunct/>
        <w:topLinePunct w:val="0"/>
        <w:bidi w:val="0"/>
        <w:adjustRightInd w:val="0"/>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1.上述价格为包干价。该报价包含但不限于设备原价、运输费、安装费、旧机拆除费、超线费、税金等全过程所需的一切费用。</w:t>
      </w:r>
    </w:p>
    <w:p w14:paraId="3C0B2395">
      <w:pPr>
        <w:keepNext w:val="0"/>
        <w:keepLines w:val="0"/>
        <w:pageBreakBefore w:val="0"/>
        <w:kinsoku/>
        <w:overflowPunct/>
        <w:topLinePunct w:val="0"/>
        <w:bidi w:val="0"/>
        <w:snapToGrid/>
        <w:spacing w:beforeAutospacing="0" w:afterAutospacing="0" w:line="560" w:lineRule="exact"/>
        <w:ind w:firstLine="560" w:firstLineChars="200"/>
        <w:jc w:val="left"/>
        <w:textAlignment w:val="baseline"/>
        <w:rPr>
          <w:rFonts w:hint="eastAsia" w:ascii="仿宋_GB2312" w:hAnsi="仿宋_GB2312" w:eastAsia="仿宋_GB2312" w:cs="仿宋_GB2312"/>
          <w:b/>
          <w:bCs/>
          <w:kern w:val="0"/>
          <w:sz w:val="28"/>
          <w:szCs w:val="28"/>
          <w:highlight w:val="none"/>
          <w:lang w:val="zh-CN"/>
        </w:rPr>
      </w:pPr>
      <w:r>
        <w:rPr>
          <w:rFonts w:hint="eastAsia" w:ascii="仿宋_GB2312" w:hAnsi="仿宋_GB2312" w:eastAsia="仿宋_GB2312" w:cs="仿宋_GB2312"/>
          <w:sz w:val="28"/>
          <w:szCs w:val="28"/>
          <w:highlight w:val="none"/>
          <w:lang w:val="en-US" w:eastAsia="zh-CN"/>
        </w:rPr>
        <w:t>2.供应商需严格按《报价函（模板）》内容制作《报价函》，由于供应商的疏漏出现重要内容更改、重要内容删减、额外附加条件等从而导致响应文件被拒绝或其他不利于供应商的评审结果，责任由供应商自负。</w:t>
      </w:r>
    </w:p>
    <w:p w14:paraId="279BDE14">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p>
    <w:p w14:paraId="7E36B985">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p>
    <w:p w14:paraId="3734692E">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p>
    <w:p w14:paraId="0C70CB1E">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p>
    <w:p w14:paraId="0E2F44AC">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p>
    <w:p w14:paraId="4265E66B">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28"/>
          <w:szCs w:val="28"/>
          <w:highlight w:val="none"/>
          <w:lang w:val="zh-CN"/>
        </w:rPr>
      </w:pPr>
      <w:r>
        <w:rPr>
          <w:rFonts w:hint="eastAsia" w:ascii="仿宋_GB2312" w:hAnsi="仿宋_GB2312" w:eastAsia="仿宋_GB2312" w:cs="仿宋_GB2312"/>
          <w:b/>
          <w:bCs/>
          <w:kern w:val="0"/>
          <w:sz w:val="28"/>
          <w:szCs w:val="28"/>
          <w:highlight w:val="none"/>
          <w:lang w:val="zh-CN"/>
        </w:rPr>
        <w:t>法定代表人授权书</w:t>
      </w:r>
    </w:p>
    <w:p w14:paraId="15B1CAA4">
      <w:pPr>
        <w:keepNext w:val="0"/>
        <w:keepLines w:val="0"/>
        <w:pageBreakBefore w:val="0"/>
        <w:kinsoku/>
        <w:overflowPunct/>
        <w:topLinePunct w:val="0"/>
        <w:bidi w:val="0"/>
        <w:snapToGrid/>
        <w:spacing w:beforeAutospacing="0" w:afterAutospacing="0" w:line="5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本授权委托书声明：我 </w:t>
      </w:r>
      <w:r>
        <w:rPr>
          <w:rFonts w:hint="eastAsia" w:ascii="仿宋_GB2312" w:hAnsi="仿宋_GB2312" w:eastAsia="仿宋_GB2312" w:cs="仿宋_GB2312"/>
          <w:sz w:val="28"/>
          <w:szCs w:val="28"/>
          <w:highlight w:val="none"/>
          <w:u w:val="single"/>
        </w:rPr>
        <w:t xml:space="preserve">（姓名） </w:t>
      </w:r>
      <w:r>
        <w:rPr>
          <w:rFonts w:hint="eastAsia" w:ascii="仿宋_GB2312" w:hAnsi="仿宋_GB2312" w:eastAsia="仿宋_GB2312" w:cs="仿宋_GB2312"/>
          <w:sz w:val="28"/>
          <w:szCs w:val="28"/>
          <w:highlight w:val="none"/>
        </w:rPr>
        <w:t xml:space="preserve">系  </w:t>
      </w:r>
      <w:r>
        <w:rPr>
          <w:rFonts w:hint="eastAsia" w:ascii="仿宋_GB2312" w:hAnsi="仿宋_GB2312" w:eastAsia="仿宋_GB2312" w:cs="仿宋_GB2312"/>
          <w:sz w:val="28"/>
          <w:szCs w:val="28"/>
          <w:highlight w:val="none"/>
          <w:u w:val="single"/>
        </w:rPr>
        <w:t>（</w:t>
      </w:r>
      <w:r>
        <w:rPr>
          <w:rStyle w:val="11"/>
          <w:rFonts w:hint="eastAsia" w:ascii="仿宋_GB2312" w:hAnsi="仿宋_GB2312" w:eastAsia="仿宋_GB2312" w:cs="仿宋_GB2312"/>
          <w:b w:val="0"/>
          <w:bCs w:val="0"/>
          <w:color w:val="000000"/>
          <w:spacing w:val="-8"/>
          <w:kern w:val="0"/>
          <w:sz w:val="28"/>
          <w:szCs w:val="28"/>
          <w:highlight w:val="none"/>
          <w:lang w:val="en-US" w:eastAsia="zh-CN"/>
        </w:rPr>
        <w:t>供应商</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的法定代表人，现授权 </w:t>
      </w:r>
      <w:r>
        <w:rPr>
          <w:rFonts w:hint="eastAsia" w:ascii="仿宋_GB2312" w:hAnsi="仿宋_GB2312" w:eastAsia="仿宋_GB2312" w:cs="仿宋_GB2312"/>
          <w:sz w:val="28"/>
          <w:szCs w:val="28"/>
          <w:highlight w:val="none"/>
          <w:u w:val="single"/>
        </w:rPr>
        <w:t xml:space="preserve">（姓名） </w:t>
      </w:r>
      <w:r>
        <w:rPr>
          <w:rFonts w:hint="eastAsia" w:ascii="仿宋_GB2312" w:hAnsi="仿宋_GB2312" w:eastAsia="仿宋_GB2312" w:cs="仿宋_GB2312"/>
          <w:sz w:val="28"/>
          <w:szCs w:val="28"/>
          <w:highlight w:val="none"/>
        </w:rPr>
        <w:t>为我公司委托代理人，以本公司的名义参加</w:t>
      </w:r>
      <w:r>
        <w:rPr>
          <w:rFonts w:hint="eastAsia" w:ascii="仿宋_GB2312" w:hAnsi="仿宋_GB2312" w:eastAsia="仿宋_GB2312" w:cs="仿宋_GB2312"/>
          <w:sz w:val="28"/>
          <w:szCs w:val="28"/>
          <w:highlight w:val="none"/>
          <w:u w:val="single"/>
        </w:rPr>
        <w:t xml:space="preserve"> （采购人） </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u w:val="single"/>
        </w:rPr>
        <w:t xml:space="preserve">  （项目名称） </w:t>
      </w:r>
      <w:r>
        <w:rPr>
          <w:rFonts w:hint="eastAsia" w:ascii="仿宋_GB2312" w:hAnsi="仿宋_GB2312" w:eastAsia="仿宋_GB2312" w:cs="仿宋_GB2312"/>
          <w:sz w:val="28"/>
          <w:szCs w:val="28"/>
          <w:highlight w:val="none"/>
        </w:rPr>
        <w:t xml:space="preserve"> 的</w:t>
      </w:r>
      <w:r>
        <w:rPr>
          <w:rFonts w:hint="eastAsia" w:ascii="仿宋_GB2312" w:hAnsi="仿宋_GB2312" w:eastAsia="仿宋_GB2312" w:cs="仿宋_GB2312"/>
          <w:sz w:val="28"/>
          <w:szCs w:val="28"/>
          <w:highlight w:val="none"/>
          <w:lang w:val="en-US" w:eastAsia="zh-CN"/>
        </w:rPr>
        <w:t>竞价</w:t>
      </w:r>
      <w:r>
        <w:rPr>
          <w:rFonts w:hint="eastAsia" w:ascii="仿宋_GB2312" w:hAnsi="仿宋_GB2312" w:eastAsia="仿宋_GB2312" w:cs="仿宋_GB2312"/>
          <w:sz w:val="28"/>
          <w:szCs w:val="28"/>
          <w:highlight w:val="none"/>
        </w:rPr>
        <w:t>活动。委托代理人在</w:t>
      </w:r>
      <w:r>
        <w:rPr>
          <w:rFonts w:hint="eastAsia" w:ascii="仿宋_GB2312" w:hAnsi="仿宋_GB2312" w:eastAsia="仿宋_GB2312" w:cs="仿宋_GB2312"/>
          <w:sz w:val="28"/>
          <w:szCs w:val="28"/>
          <w:highlight w:val="none"/>
          <w:u w:val="single"/>
        </w:rPr>
        <w:t xml:space="preserve">                               项目 </w:t>
      </w:r>
      <w:r>
        <w:rPr>
          <w:rFonts w:hint="eastAsia" w:ascii="仿宋_GB2312" w:hAnsi="仿宋_GB2312" w:eastAsia="仿宋_GB2312" w:cs="仿宋_GB2312"/>
          <w:sz w:val="28"/>
          <w:szCs w:val="28"/>
          <w:highlight w:val="none"/>
          <w:lang w:val="en-US" w:eastAsia="zh-CN"/>
        </w:rPr>
        <w:t>竞价</w:t>
      </w:r>
      <w:r>
        <w:rPr>
          <w:rFonts w:hint="eastAsia" w:ascii="仿宋_GB2312" w:hAnsi="仿宋_GB2312" w:eastAsia="仿宋_GB2312" w:cs="仿宋_GB2312"/>
          <w:sz w:val="28"/>
          <w:szCs w:val="28"/>
          <w:highlight w:val="none"/>
        </w:rPr>
        <w:t>活动和其相关合同谈判过程中所签署的一切文件和处理与之有关的一切事务，我及我公司均予以承认并全部承担其所产生的所有权利和义务。</w:t>
      </w:r>
    </w:p>
    <w:p w14:paraId="761E1B31">
      <w:pPr>
        <w:keepNext w:val="0"/>
        <w:keepLines w:val="0"/>
        <w:pageBreakBefore w:val="0"/>
        <w:kinsoku/>
        <w:overflowPunct/>
        <w:topLinePunct w:val="0"/>
        <w:bidi w:val="0"/>
        <w:snapToGrid/>
        <w:spacing w:beforeAutospacing="0" w:afterAutospacing="0" w:line="5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委托代理人无转委托权。特此委托。</w:t>
      </w:r>
    </w:p>
    <w:p w14:paraId="57AE809C">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授权人（法定代表人）：</w:t>
      </w:r>
      <w:r>
        <w:rPr>
          <w:rFonts w:hint="eastAsia" w:ascii="仿宋_GB2312" w:hAnsi="仿宋_GB2312" w:eastAsia="仿宋_GB2312" w:cs="仿宋_GB2312"/>
          <w:sz w:val="28"/>
          <w:szCs w:val="28"/>
          <w:highlight w:val="none"/>
          <w:u w:val="single"/>
        </w:rPr>
        <w:t xml:space="preserve"> （签字）    </w:t>
      </w:r>
    </w:p>
    <w:p w14:paraId="10A1F12C">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授权人（法定代表人）身份证号码：</w:t>
      </w:r>
      <w:r>
        <w:rPr>
          <w:rFonts w:hint="eastAsia" w:ascii="仿宋_GB2312" w:hAnsi="仿宋_GB2312" w:eastAsia="仿宋_GB2312" w:cs="仿宋_GB2312"/>
          <w:sz w:val="28"/>
          <w:szCs w:val="28"/>
          <w:highlight w:val="none"/>
          <w:u w:val="single"/>
        </w:rPr>
        <w:t xml:space="preserve">                     </w:t>
      </w:r>
    </w:p>
    <w:p w14:paraId="507EDA4C">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w:t>
      </w:r>
      <w:r>
        <w:rPr>
          <w:rFonts w:hint="eastAsia" w:ascii="仿宋_GB2312" w:hAnsi="仿宋_GB2312" w:eastAsia="仿宋_GB2312" w:cs="仿宋_GB2312"/>
          <w:sz w:val="28"/>
          <w:szCs w:val="28"/>
          <w:highlight w:val="none"/>
          <w:u w:val="single"/>
        </w:rPr>
        <w:t xml:space="preserve">  （签字）     </w:t>
      </w:r>
      <w:r>
        <w:rPr>
          <w:rFonts w:hint="eastAsia" w:ascii="仿宋_GB2312" w:hAnsi="仿宋_GB2312" w:eastAsia="仿宋_GB2312" w:cs="仿宋_GB2312"/>
          <w:sz w:val="28"/>
          <w:szCs w:val="28"/>
          <w:highlight w:val="none"/>
        </w:rPr>
        <w:t xml:space="preserve">  </w:t>
      </w:r>
    </w:p>
    <w:p w14:paraId="55FA4959">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委托代理人身份证号码：</w:t>
      </w:r>
      <w:r>
        <w:rPr>
          <w:rFonts w:hint="eastAsia" w:ascii="仿宋_GB2312" w:hAnsi="仿宋_GB2312" w:eastAsia="仿宋_GB2312" w:cs="仿宋_GB2312"/>
          <w:sz w:val="28"/>
          <w:szCs w:val="28"/>
          <w:highlight w:val="none"/>
          <w:u w:val="single"/>
        </w:rPr>
        <w:t xml:space="preserve">                   </w:t>
      </w:r>
    </w:p>
    <w:p w14:paraId="5C9043CB">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委托代理人部门：</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职务：</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14:paraId="3BC7D2A6">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委托代理人（电话）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（手机） </w:t>
      </w:r>
      <w:r>
        <w:rPr>
          <w:rFonts w:hint="eastAsia" w:ascii="仿宋_GB2312" w:hAnsi="仿宋_GB2312" w:eastAsia="仿宋_GB2312" w:cs="仿宋_GB2312"/>
          <w:sz w:val="28"/>
          <w:szCs w:val="28"/>
          <w:highlight w:val="none"/>
          <w:u w:val="single"/>
        </w:rPr>
        <w:t xml:space="preserve">                    </w:t>
      </w:r>
    </w:p>
    <w:p w14:paraId="0DAED190">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p>
    <w:p w14:paraId="7424E875">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p>
    <w:p w14:paraId="1B5EEC71">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28"/>
          <w:szCs w:val="28"/>
          <w:highlight w:val="none"/>
        </w:rPr>
      </w:pPr>
    </w:p>
    <w:p w14:paraId="41FE036B">
      <w:pPr>
        <w:keepNext w:val="0"/>
        <w:keepLines w:val="0"/>
        <w:pageBreakBefore w:val="0"/>
        <w:kinsoku/>
        <w:overflowPunct/>
        <w:topLinePunct w:val="0"/>
        <w:bidi w:val="0"/>
        <w:snapToGrid/>
        <w:spacing w:beforeAutospacing="0" w:afterAutospacing="0" w:line="560" w:lineRule="exact"/>
        <w:ind w:firstLine="3220" w:firstLineChars="115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Style w:val="11"/>
          <w:rFonts w:hint="eastAsia" w:ascii="仿宋_GB2312" w:hAnsi="仿宋_GB2312" w:eastAsia="仿宋_GB2312" w:cs="仿宋_GB2312"/>
          <w:b w:val="0"/>
          <w:bCs w:val="0"/>
          <w:color w:val="000000"/>
          <w:spacing w:val="-8"/>
          <w:kern w:val="0"/>
          <w:sz w:val="28"/>
          <w:szCs w:val="28"/>
          <w:highlight w:val="none"/>
          <w:lang w:val="en-US" w:eastAsia="zh-CN"/>
        </w:rPr>
        <w:t>供应商</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（全称并加盖单位章）   </w:t>
      </w:r>
    </w:p>
    <w:p w14:paraId="69142009">
      <w:pPr>
        <w:keepNext w:val="0"/>
        <w:keepLines w:val="0"/>
        <w:pageBreakBefore w:val="0"/>
        <w:kinsoku/>
        <w:overflowPunct/>
        <w:topLinePunct w:val="0"/>
        <w:bidi w:val="0"/>
        <w:snapToGrid/>
        <w:spacing w:beforeAutospacing="0" w:afterAutospacing="0" w:line="560" w:lineRule="exact"/>
        <w:ind w:firstLine="140" w:firstLineChars="5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日 </w:t>
      </w:r>
    </w:p>
    <w:p w14:paraId="4C30F763">
      <w:pPr>
        <w:keepNext w:val="0"/>
        <w:keepLines w:val="0"/>
        <w:pageBreakBefore w:val="0"/>
        <w:kinsoku/>
        <w:overflowPunct/>
        <w:topLinePunct w:val="0"/>
        <w:bidi w:val="0"/>
        <w:snapToGrid/>
        <w:spacing w:beforeAutospacing="0" w:afterAutospacing="0" w:line="560" w:lineRule="exact"/>
        <w:ind w:firstLine="700" w:firstLineChars="25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注1</w:t>
      </w:r>
      <w:r>
        <w:rPr>
          <w:rFonts w:hint="eastAsia" w:ascii="仿宋_GB2312" w:hAnsi="仿宋_GB2312" w:eastAsia="仿宋_GB2312" w:cs="仿宋_GB2312"/>
          <w:sz w:val="28"/>
          <w:szCs w:val="28"/>
          <w:highlight w:val="none"/>
          <w:lang w:val="en-US" w:eastAsia="zh-Hans"/>
        </w:rPr>
        <w:t>.</w:t>
      </w:r>
      <w:r>
        <w:rPr>
          <w:rFonts w:hint="eastAsia" w:ascii="仿宋_GB2312" w:hAnsi="仿宋_GB2312" w:eastAsia="仿宋_GB2312" w:cs="仿宋_GB2312"/>
          <w:sz w:val="28"/>
          <w:szCs w:val="28"/>
          <w:highlight w:val="none"/>
        </w:rPr>
        <w:t>附法定代表人及委托代理人身份证复印件。</w:t>
      </w:r>
    </w:p>
    <w:p w14:paraId="00695C9C">
      <w:pPr>
        <w:keepNext w:val="0"/>
        <w:keepLines w:val="0"/>
        <w:pageBreakBefore w:val="0"/>
        <w:kinsoku/>
        <w:overflowPunct/>
        <w:topLinePunct w:val="0"/>
        <w:bidi w:val="0"/>
        <w:snapToGrid/>
        <w:spacing w:beforeAutospacing="0" w:afterAutospacing="0" w:line="560" w:lineRule="exact"/>
        <w:ind w:firstLine="1120" w:firstLineChars="400"/>
        <w:textAlignment w:val="baseline"/>
        <w:rPr>
          <w:rFonts w:hint="default" w:ascii="黑体" w:hAnsi="黑体" w:eastAsia="黑体" w:cs="黑体"/>
          <w:b w:val="0"/>
          <w:bCs/>
          <w:i w:val="0"/>
          <w:iCs w:val="0"/>
          <w:caps w:val="0"/>
          <w:spacing w:val="0"/>
          <w:kern w:val="2"/>
          <w:sz w:val="32"/>
          <w:szCs w:val="32"/>
          <w:highlight w:val="none"/>
          <w:shd w:val="clear" w:color="auto" w:fill="auto"/>
          <w:lang w:bidi="ar-SA"/>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Hans"/>
        </w:rPr>
        <w:t>.</w:t>
      </w:r>
      <w:r>
        <w:rPr>
          <w:rFonts w:hint="eastAsia" w:ascii="仿宋_GB2312" w:hAnsi="仿宋_GB2312" w:eastAsia="仿宋_GB2312" w:cs="仿宋_GB2312"/>
          <w:sz w:val="28"/>
          <w:szCs w:val="28"/>
          <w:highlight w:val="none"/>
        </w:rPr>
        <w:t>申请人的法定代表人直接参加</w:t>
      </w:r>
      <w:r>
        <w:rPr>
          <w:rFonts w:hint="eastAsia" w:ascii="仿宋_GB2312" w:hAnsi="仿宋_GB2312" w:eastAsia="仿宋_GB2312" w:cs="仿宋_GB2312"/>
          <w:sz w:val="28"/>
          <w:szCs w:val="28"/>
          <w:highlight w:val="none"/>
          <w:lang w:val="en-US" w:eastAsia="zh-CN"/>
        </w:rPr>
        <w:t>竞价</w:t>
      </w:r>
      <w:r>
        <w:rPr>
          <w:rFonts w:hint="eastAsia" w:ascii="仿宋_GB2312" w:hAnsi="仿宋_GB2312" w:eastAsia="仿宋_GB2312" w:cs="仿宋_GB2312"/>
          <w:sz w:val="28"/>
          <w:szCs w:val="28"/>
          <w:highlight w:val="none"/>
        </w:rPr>
        <w:t>活动的，不需要提供授权。</w:t>
      </w:r>
    </w:p>
    <w:p w14:paraId="7500084A">
      <w:pPr>
        <w:keepNext w:val="0"/>
        <w:keepLines w:val="0"/>
        <w:pageBreakBefore w:val="0"/>
        <w:widowControl/>
        <w:kinsoku/>
        <w:wordWrap/>
        <w:overflowPunct/>
        <w:topLinePunct w:val="0"/>
        <w:autoSpaceDE/>
        <w:autoSpaceDN/>
        <w:bidi w:val="0"/>
        <w:adjustRightInd/>
        <w:snapToGrid/>
        <w:spacing w:line="560" w:lineRule="exact"/>
        <w:textAlignment w:val="baseline"/>
      </w:pPr>
    </w:p>
    <w:p w14:paraId="39679ECF">
      <w:pPr>
        <w:jc w:val="both"/>
        <w:rPr>
          <w:b/>
          <w:bCs/>
        </w:rPr>
      </w:pPr>
    </w:p>
    <w:p w14:paraId="25D0454F">
      <w:pPr>
        <w:jc w:val="center"/>
        <w:rPr>
          <w:b/>
          <w:bCs/>
        </w:rPr>
      </w:pPr>
    </w:p>
    <w:p w14:paraId="7C58FB0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F2944"/>
    <w:multiLevelType w:val="singleLevel"/>
    <w:tmpl w:val="C86F2944"/>
    <w:lvl w:ilvl="0" w:tentative="0">
      <w:start w:val="1"/>
      <w:numFmt w:val="decimal"/>
      <w:lvlText w:val="%1."/>
      <w:lvlJc w:val="left"/>
      <w:pPr>
        <w:tabs>
          <w:tab w:val="left" w:pos="312"/>
        </w:tabs>
      </w:pPr>
    </w:lvl>
  </w:abstractNum>
  <w:abstractNum w:abstractNumId="1">
    <w:nsid w:val="CC05B458"/>
    <w:multiLevelType w:val="singleLevel"/>
    <w:tmpl w:val="CC05B458"/>
    <w:lvl w:ilvl="0" w:tentative="0">
      <w:start w:val="3"/>
      <w:numFmt w:val="chineseCounting"/>
      <w:suff w:val="nothing"/>
      <w:lvlText w:val="%1、"/>
      <w:lvlJc w:val="left"/>
      <w:rPr>
        <w:rFonts w:hint="eastAsia"/>
      </w:rPr>
    </w:lvl>
  </w:abstractNum>
  <w:abstractNum w:abstractNumId="2">
    <w:nsid w:val="39E0132D"/>
    <w:multiLevelType w:val="singleLevel"/>
    <w:tmpl w:val="39E0132D"/>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759CFF"/>
    <w:multiLevelType w:val="singleLevel"/>
    <w:tmpl w:val="45759CFF"/>
    <w:lvl w:ilvl="0" w:tentative="0">
      <w:start w:val="1"/>
      <w:numFmt w:val="decimal"/>
      <w:lvlText w:val="%1."/>
      <w:lvlJc w:val="left"/>
      <w:pPr>
        <w:tabs>
          <w:tab w:val="left" w:pos="312"/>
        </w:tabs>
        <w:ind w:left="480" w:leftChars="0" w:firstLine="0" w:firstLineChars="0"/>
      </w:pPr>
    </w:lvl>
  </w:abstractNum>
  <w:abstractNum w:abstractNumId="5">
    <w:nsid w:val="5E04708E"/>
    <w:multiLevelType w:val="singleLevel"/>
    <w:tmpl w:val="5E04708E"/>
    <w:lvl w:ilvl="0" w:tentative="0">
      <w:start w:val="4"/>
      <w:numFmt w:val="decimal"/>
      <w:lvlText w:val="%1."/>
      <w:lvlJc w:val="left"/>
      <w:pPr>
        <w:tabs>
          <w:tab w:val="left" w:pos="312"/>
        </w:tabs>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45E0B"/>
    <w:rsid w:val="6AA4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eastAsiaTheme="minorEastAsia"/>
      <w:szCs w:val="21"/>
    </w:rPr>
  </w:style>
  <w:style w:type="paragraph" w:styleId="6">
    <w:name w:val="HTML Preformatted"/>
    <w:basedOn w:val="1"/>
    <w:qFormat/>
    <w:uiPriority w:val="0"/>
    <w:pPr>
      <w:jc w:val="left"/>
    </w:pPr>
    <w:rPr>
      <w:rFonts w:hint="eastAsia" w:ascii="宋体" w:hAnsi="宋体"/>
      <w:kern w:val="0"/>
      <w:sz w:val="24"/>
      <w:szCs w:val="24"/>
    </w:rPr>
  </w:style>
  <w:style w:type="paragraph" w:styleId="7">
    <w:name w:val="Normal (Web)"/>
    <w:basedOn w:val="1"/>
    <w:unhideWhenUsed/>
    <w:qFormat/>
    <w:uiPriority w:val="99"/>
    <w:pPr>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style>
  <w:style w:type="paragraph" w:customStyle="1" w:styleId="12">
    <w:name w:val="0"/>
    <w:basedOn w:val="1"/>
    <w:qFormat/>
    <w:uiPriority w:val="0"/>
    <w:pPr>
      <w:snapToGrid w:val="0"/>
    </w:pPr>
    <w:rPr>
      <w:rFonts w:hint="eastAsia"/>
      <w:szCs w:val="20"/>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2025-06-30T04:20:00Z</dcterms:created>
  <dc:creator>企业用户_716584886</dc:creator>
  <cp:lastModifiedBy>企业用户_716584886</cp:lastModifiedBy>
  <dcterms:modified xsi:type="dcterms:W3CDTF">2025-06-30T04:22:31Z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D416DA46175C49FD934365501889604E_11</vt:lpwstr>
  </property>
  <property fmtid="{D5CDD505-2E9C-101B-9397-08002B2CF9AE}" pid="4" name="KSOTemplateDocerSaveRecord">
    <vt:lpwstr>eyJoZGlkIjoiNGJiNTY1MTgyNmQzZjVmMzAzZmI3YmM1OGYyY2RjOGMiLCJ1c2VySWQiOiIxNjAwNjgyMjc3In0=</vt:lpwstr>
  </property>
</Properties>
</file>